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611952FE"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796BC1">
        <w:t>2</w:t>
      </w:r>
      <w:r w:rsidRPr="00CE0424">
        <w:tab/>
      </w:r>
      <w:r w:rsidRPr="00885367">
        <w:rPr>
          <w:sz w:val="28"/>
          <w:szCs w:val="32"/>
        </w:rPr>
        <w:t>R2-</w:t>
      </w:r>
      <w:r w:rsidR="00103296" w:rsidRPr="00103296">
        <w:rPr>
          <w:sz w:val="28"/>
          <w:szCs w:val="32"/>
        </w:rPr>
        <w:t xml:space="preserve"> 1807802</w:t>
      </w:r>
    </w:p>
    <w:p w14:paraId="3BDAD726" w14:textId="1BAAF479" w:rsidR="00D1600A" w:rsidRPr="001D74C6" w:rsidRDefault="00D1600A" w:rsidP="00D1600A">
      <w:pPr>
        <w:pStyle w:val="CRCoverPage"/>
        <w:outlineLvl w:val="0"/>
        <w:rPr>
          <w:b/>
          <w:noProof/>
          <w:sz w:val="24"/>
        </w:rPr>
      </w:pPr>
      <w:bookmarkStart w:id="1" w:name="_Hlk512676175"/>
      <w:r>
        <w:rPr>
          <w:b/>
          <w:noProof/>
          <w:sz w:val="24"/>
        </w:rPr>
        <w:t>Busan</w:t>
      </w:r>
      <w:r w:rsidRPr="001B5F7A">
        <w:rPr>
          <w:b/>
          <w:noProof/>
          <w:sz w:val="24"/>
        </w:rPr>
        <w:t xml:space="preserve">, </w:t>
      </w:r>
      <w:r w:rsidR="00B8132D">
        <w:rPr>
          <w:b/>
          <w:noProof/>
          <w:sz w:val="24"/>
        </w:rPr>
        <w:t xml:space="preserve">Republic of </w:t>
      </w:r>
      <w:r>
        <w:rPr>
          <w:b/>
          <w:noProof/>
          <w:sz w:val="24"/>
        </w:rPr>
        <w:t>Korea</w:t>
      </w:r>
      <w:r w:rsidRPr="001B5F7A">
        <w:rPr>
          <w:b/>
          <w:noProof/>
          <w:sz w:val="24"/>
        </w:rPr>
        <w:t xml:space="preserve">, </w:t>
      </w:r>
      <w:r>
        <w:rPr>
          <w:b/>
          <w:noProof/>
          <w:sz w:val="24"/>
        </w:rPr>
        <w:t>21</w:t>
      </w:r>
      <w:r w:rsidRPr="001B5F7A">
        <w:rPr>
          <w:b/>
          <w:noProof/>
          <w:sz w:val="24"/>
        </w:rPr>
        <w:t>-2</w:t>
      </w:r>
      <w:r>
        <w:rPr>
          <w:b/>
          <w:noProof/>
          <w:sz w:val="24"/>
        </w:rPr>
        <w:t>5</w:t>
      </w:r>
      <w:r w:rsidRPr="001B5F7A">
        <w:rPr>
          <w:b/>
          <w:noProof/>
          <w:sz w:val="24"/>
        </w:rPr>
        <w:t xml:space="preserve"> </w:t>
      </w:r>
      <w:bookmarkEnd w:id="1"/>
      <w:r w:rsidR="00B8132D">
        <w:rPr>
          <w:b/>
          <w:noProof/>
          <w:sz w:val="24"/>
        </w:rPr>
        <w:t>May</w:t>
      </w:r>
      <w:r w:rsidR="00B8132D" w:rsidRPr="001B5F7A">
        <w:rPr>
          <w:b/>
          <w:noProof/>
          <w:sz w:val="24"/>
        </w:rPr>
        <w:t xml:space="preserve"> </w:t>
      </w:r>
      <w:r>
        <w:rPr>
          <w:b/>
          <w:noProof/>
          <w:sz w:val="24"/>
        </w:rPr>
        <w:t>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4C813726" w:rsidR="00E90E49" w:rsidRPr="00CE0424" w:rsidRDefault="003D3C45" w:rsidP="00311702">
      <w:pPr>
        <w:pStyle w:val="3GPPHeader"/>
        <w:rPr>
          <w:sz w:val="22"/>
          <w:szCs w:val="22"/>
        </w:rPr>
      </w:pPr>
      <w:r>
        <w:rPr>
          <w:sz w:val="22"/>
          <w:szCs w:val="22"/>
        </w:rPr>
        <w:t>Title:</w:t>
      </w:r>
      <w:r w:rsidR="00E90E49" w:rsidRPr="00CE0424">
        <w:rPr>
          <w:sz w:val="22"/>
          <w:szCs w:val="22"/>
        </w:rPr>
        <w:tab/>
      </w:r>
      <w:r w:rsidR="00C45CC0" w:rsidRPr="00C45CC0">
        <w:rPr>
          <w:sz w:val="22"/>
        </w:rPr>
        <w:t xml:space="preserve">Remaining issues </w:t>
      </w:r>
      <w:r w:rsidR="00761987">
        <w:rPr>
          <w:sz w:val="22"/>
        </w:rPr>
        <w:t>i</w:t>
      </w:r>
      <w:r w:rsidR="00BC5A95">
        <w:rPr>
          <w:sz w:val="22"/>
        </w:rPr>
        <w:t>n</w:t>
      </w:r>
      <w:r w:rsidR="00BC5A95" w:rsidRPr="00C45CC0">
        <w:rPr>
          <w:sz w:val="22"/>
        </w:rPr>
        <w:t xml:space="preserve"> </w:t>
      </w:r>
      <w:r w:rsidR="00C45CC0" w:rsidRPr="00C45CC0">
        <w:rPr>
          <w:sz w:val="22"/>
        </w:rPr>
        <w:t xml:space="preserve">early data </w:t>
      </w:r>
      <w:r w:rsidR="006064C8">
        <w:rPr>
          <w:sz w:val="22"/>
        </w:rPr>
        <w:t>transmission</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746E7248" w14:textId="40700FCB" w:rsidR="00C45CC0" w:rsidRDefault="005842CA">
      <w:pPr>
        <w:rPr>
          <w:rFonts w:cs="Arial"/>
        </w:rPr>
      </w:pPr>
      <w:r w:rsidRPr="005842CA">
        <w:rPr>
          <w:rFonts w:cs="Arial"/>
        </w:rPr>
        <w:t>In recent RAN2 meetings, significant progress has been made for early data transmission (EDT)</w:t>
      </w:r>
      <w:r w:rsidR="00574FBE">
        <w:rPr>
          <w:rFonts w:cs="Arial"/>
        </w:rPr>
        <w:t xml:space="preserve"> </w:t>
      </w:r>
      <w:r w:rsidR="00574FBE">
        <w:rPr>
          <w:rFonts w:cs="Arial"/>
        </w:rPr>
        <w:fldChar w:fldCharType="begin"/>
      </w:r>
      <w:r w:rsidR="00574FBE">
        <w:rPr>
          <w:rFonts w:cs="Arial"/>
        </w:rPr>
        <w:instrText xml:space="preserve"> REF _Ref513742213 \n \h </w:instrText>
      </w:r>
      <w:r w:rsidR="00574FBE">
        <w:rPr>
          <w:rFonts w:cs="Arial"/>
        </w:rPr>
      </w:r>
      <w:r w:rsidR="00574FBE">
        <w:rPr>
          <w:rFonts w:cs="Arial"/>
        </w:rPr>
        <w:fldChar w:fldCharType="separate"/>
      </w:r>
      <w:r w:rsidR="00574FBE">
        <w:rPr>
          <w:rFonts w:cs="Arial"/>
        </w:rPr>
        <w:t>[1]</w:t>
      </w:r>
      <w:r w:rsidR="00574FBE">
        <w:rPr>
          <w:rFonts w:cs="Arial"/>
        </w:rPr>
        <w:fldChar w:fldCharType="end"/>
      </w:r>
      <w:r w:rsidR="00C45CC0">
        <w:rPr>
          <w:rFonts w:cs="Arial"/>
        </w:rPr>
        <w:t>.</w:t>
      </w:r>
      <w:r w:rsidR="00474533">
        <w:rPr>
          <w:rFonts w:cs="Arial"/>
        </w:rPr>
        <w:t xml:space="preserve"> </w:t>
      </w:r>
      <w:r w:rsidR="00690F3D">
        <w:rPr>
          <w:rFonts w:cs="Arial"/>
        </w:rPr>
        <w:t>In addition, different r</w:t>
      </w:r>
      <w:r w:rsidR="00690F3D" w:rsidRPr="005842CA">
        <w:rPr>
          <w:rFonts w:cs="Arial"/>
        </w:rPr>
        <w:t>emaining issues for support of EDT CP and UP solutions</w:t>
      </w:r>
      <w:r w:rsidR="00690F3D">
        <w:rPr>
          <w:rFonts w:cs="Arial"/>
        </w:rPr>
        <w:t xml:space="preserve"> are discussed </w:t>
      </w:r>
      <w:r w:rsidR="00D02F19">
        <w:rPr>
          <w:rFonts w:cs="Arial"/>
        </w:rPr>
        <w:t>recent</w:t>
      </w:r>
      <w:r w:rsidR="00690F3D">
        <w:rPr>
          <w:rFonts w:cs="Arial"/>
        </w:rPr>
        <w:t xml:space="preserve"> email discussion</w:t>
      </w:r>
      <w:r w:rsidR="00A773A9">
        <w:rPr>
          <w:rFonts w:cs="Arial"/>
        </w:rPr>
        <w:t>s</w:t>
      </w:r>
      <w:r w:rsidR="00D02F19">
        <w:rPr>
          <w:rFonts w:cs="Arial"/>
        </w:rPr>
        <w:t xml:space="preserve"> </w:t>
      </w:r>
      <w:r w:rsidR="00D02F19">
        <w:rPr>
          <w:rFonts w:cs="Arial"/>
        </w:rPr>
        <w:fldChar w:fldCharType="begin"/>
      </w:r>
      <w:r w:rsidR="00D02F19">
        <w:rPr>
          <w:rFonts w:cs="Arial"/>
        </w:rPr>
        <w:instrText xml:space="preserve"> REF _Ref513739097 \r \h </w:instrText>
      </w:r>
      <w:r w:rsidR="00D02F19">
        <w:rPr>
          <w:rFonts w:cs="Arial"/>
        </w:rPr>
      </w:r>
      <w:r w:rsidR="00D02F19">
        <w:rPr>
          <w:rFonts w:cs="Arial"/>
        </w:rPr>
        <w:fldChar w:fldCharType="separate"/>
      </w:r>
      <w:r w:rsidR="00574FBE">
        <w:rPr>
          <w:rFonts w:cs="Arial"/>
        </w:rPr>
        <w:t>[3]</w:t>
      </w:r>
      <w:r w:rsidR="00D02F19">
        <w:rPr>
          <w:rFonts w:cs="Arial"/>
        </w:rPr>
        <w:fldChar w:fldCharType="end"/>
      </w:r>
      <w:r w:rsidR="00A34EDB">
        <w:rPr>
          <w:rFonts w:cs="Arial"/>
        </w:rPr>
        <w:t xml:space="preserve"> and </w:t>
      </w:r>
      <w:r w:rsidR="00951081">
        <w:rPr>
          <w:rFonts w:cs="Arial"/>
        </w:rPr>
        <w:fldChar w:fldCharType="begin"/>
      </w:r>
      <w:r w:rsidR="00951081">
        <w:rPr>
          <w:rFonts w:cs="Arial"/>
        </w:rPr>
        <w:instrText xml:space="preserve"> REF _Ref510726820 \r \h </w:instrText>
      </w:r>
      <w:r w:rsidR="00951081">
        <w:rPr>
          <w:rFonts w:cs="Arial"/>
        </w:rPr>
      </w:r>
      <w:r w:rsidR="00951081">
        <w:rPr>
          <w:rFonts w:cs="Arial"/>
        </w:rPr>
        <w:fldChar w:fldCharType="separate"/>
      </w:r>
      <w:r w:rsidR="00574FBE">
        <w:rPr>
          <w:rFonts w:cs="Arial"/>
        </w:rPr>
        <w:t>[1]</w:t>
      </w:r>
      <w:r w:rsidR="00951081">
        <w:rPr>
          <w:rFonts w:cs="Arial"/>
        </w:rPr>
        <w:fldChar w:fldCharType="end"/>
      </w:r>
      <w:r w:rsidR="00690F3D">
        <w:rPr>
          <w:rFonts w:cs="Arial"/>
        </w:rPr>
        <w:t xml:space="preserve">. </w:t>
      </w:r>
      <w:r w:rsidR="00044C8A">
        <w:rPr>
          <w:rFonts w:cs="Arial"/>
        </w:rPr>
        <w:t xml:space="preserve">Remaining security aspects are discussed in detail in </w:t>
      </w:r>
      <w:r w:rsidR="00A34EDB">
        <w:rPr>
          <w:rFonts w:cs="Arial"/>
        </w:rPr>
        <w:fldChar w:fldCharType="begin"/>
      </w:r>
      <w:r w:rsidR="00A34EDB">
        <w:rPr>
          <w:rFonts w:cs="Arial"/>
        </w:rPr>
        <w:instrText xml:space="preserve"> REF _Ref513654660 \r \h </w:instrText>
      </w:r>
      <w:r w:rsidR="00A34EDB">
        <w:rPr>
          <w:rFonts w:cs="Arial"/>
        </w:rPr>
      </w:r>
      <w:r w:rsidR="00A34EDB">
        <w:rPr>
          <w:rFonts w:cs="Arial"/>
        </w:rPr>
        <w:fldChar w:fldCharType="separate"/>
      </w:r>
      <w:r w:rsidR="00574FBE">
        <w:rPr>
          <w:rFonts w:cs="Arial"/>
        </w:rPr>
        <w:t>[4]</w:t>
      </w:r>
      <w:r w:rsidR="00A34EDB">
        <w:rPr>
          <w:rFonts w:cs="Arial"/>
        </w:rPr>
        <w:fldChar w:fldCharType="end"/>
      </w:r>
      <w:r w:rsidR="00A34EDB">
        <w:rPr>
          <w:rFonts w:cs="Arial"/>
        </w:rPr>
        <w:t xml:space="preserve"> and </w:t>
      </w:r>
      <w:r w:rsidR="00A34EDB">
        <w:rPr>
          <w:rFonts w:cs="Arial"/>
        </w:rPr>
        <w:fldChar w:fldCharType="begin"/>
      </w:r>
      <w:r w:rsidR="00A34EDB">
        <w:rPr>
          <w:rFonts w:cs="Arial"/>
        </w:rPr>
        <w:instrText xml:space="preserve"> REF _Ref510715358 \r \h </w:instrText>
      </w:r>
      <w:r w:rsidR="00A34EDB">
        <w:rPr>
          <w:rFonts w:cs="Arial"/>
        </w:rPr>
      </w:r>
      <w:r w:rsidR="00A34EDB">
        <w:rPr>
          <w:rFonts w:cs="Arial"/>
        </w:rPr>
        <w:fldChar w:fldCharType="separate"/>
      </w:r>
      <w:r w:rsidR="00C82C4D">
        <w:rPr>
          <w:rFonts w:cs="Arial"/>
        </w:rPr>
        <w:t>[6]</w:t>
      </w:r>
      <w:r w:rsidR="00A34EDB">
        <w:rPr>
          <w:rFonts w:cs="Arial"/>
        </w:rPr>
        <w:fldChar w:fldCharType="end"/>
      </w:r>
      <w:r w:rsidR="00044C8A">
        <w:rPr>
          <w:rFonts w:cs="Arial"/>
        </w:rPr>
        <w:t xml:space="preserve">. </w:t>
      </w:r>
      <w:r w:rsidR="00E553A7">
        <w:rPr>
          <w:rFonts w:cs="Arial"/>
        </w:rPr>
        <w:t>In t</w:t>
      </w:r>
      <w:r w:rsidR="00D127A2">
        <w:rPr>
          <w:rFonts w:cs="Arial"/>
        </w:rPr>
        <w:t xml:space="preserve">his contribution </w:t>
      </w:r>
      <w:r w:rsidR="00E553A7">
        <w:rPr>
          <w:rFonts w:cs="Arial"/>
        </w:rPr>
        <w:t xml:space="preserve">we </w:t>
      </w:r>
      <w:r w:rsidR="00D127A2">
        <w:rPr>
          <w:rFonts w:cs="Arial"/>
        </w:rPr>
        <w:t>discuss</w:t>
      </w:r>
      <w:r w:rsidR="00E553A7">
        <w:rPr>
          <w:rFonts w:cs="Arial"/>
        </w:rPr>
        <w:t xml:space="preserve"> some remaining topics not covered in the email </w:t>
      </w:r>
      <w:r w:rsidR="0050406A">
        <w:rPr>
          <w:rFonts w:cs="Arial"/>
        </w:rPr>
        <w:t>discussions and</w:t>
      </w:r>
      <w:r w:rsidR="00E553A7">
        <w:rPr>
          <w:rFonts w:cs="Arial"/>
        </w:rPr>
        <w:t xml:space="preserve"> </w:t>
      </w:r>
      <w:r w:rsidR="00AC0437">
        <w:rPr>
          <w:rFonts w:cs="Arial"/>
        </w:rPr>
        <w:t>provide some additional insight or details to the discussion points of the email discussions.</w:t>
      </w:r>
      <w:r w:rsidR="00085117">
        <w:rPr>
          <w:rFonts w:cs="Arial"/>
        </w:rPr>
        <w:t xml:space="preserve"> </w:t>
      </w:r>
    </w:p>
    <w:p w14:paraId="48F58B77" w14:textId="6466E8AB" w:rsidR="004000E8" w:rsidRPr="00CE0424" w:rsidRDefault="004000E8" w:rsidP="00CE0424">
      <w:pPr>
        <w:pStyle w:val="Heading1"/>
      </w:pPr>
      <w:bookmarkStart w:id="3" w:name="_Ref178064866"/>
      <w:r w:rsidRPr="00CE0424">
        <w:t>Discussion</w:t>
      </w:r>
      <w:bookmarkEnd w:id="3"/>
    </w:p>
    <w:p w14:paraId="6F4A9AA6" w14:textId="625110ED" w:rsidR="00EA02CA" w:rsidRDefault="000A7709" w:rsidP="00EA02CA">
      <w:pPr>
        <w:pStyle w:val="Heading2"/>
      </w:pPr>
      <w:r>
        <w:t>Reception of legacy grant</w:t>
      </w:r>
      <w:r w:rsidR="00EA02CA">
        <w:t xml:space="preserve"> </w:t>
      </w:r>
      <w:r w:rsidR="003B3976">
        <w:t>in UP solution</w:t>
      </w:r>
    </w:p>
    <w:p w14:paraId="17C90D02" w14:textId="650CE65A" w:rsidR="001F1F51" w:rsidRDefault="007D5337" w:rsidP="00160F84">
      <w:r>
        <w:t>In case the</w:t>
      </w:r>
      <w:r w:rsidR="0097766D" w:rsidRPr="00782A3C">
        <w:t xml:space="preserve"> EDT UE receives a legacy </w:t>
      </w:r>
      <w:r w:rsidR="00606B97">
        <w:t xml:space="preserve">UL </w:t>
      </w:r>
      <w:r w:rsidR="0097766D" w:rsidRPr="00782A3C">
        <w:t xml:space="preserve">grant in response to a </w:t>
      </w:r>
      <w:r w:rsidR="00606B97">
        <w:t>Ms</w:t>
      </w:r>
      <w:r w:rsidR="0097766D" w:rsidRPr="00782A3C">
        <w:t>g1</w:t>
      </w:r>
      <w:r w:rsidR="0097766D">
        <w:t xml:space="preserve"> </w:t>
      </w:r>
      <w:r w:rsidR="0097766D" w:rsidRPr="00782A3C">
        <w:t>with EDT preamble</w:t>
      </w:r>
      <w:r>
        <w:t>, it</w:t>
      </w:r>
      <w:r w:rsidR="00443404">
        <w:t xml:space="preserve"> then needs to send</w:t>
      </w:r>
      <w:r w:rsidR="00CE0E48">
        <w:t xml:space="preserve"> a Msg3 without UL data.</w:t>
      </w:r>
      <w:r w:rsidR="00BC55ED">
        <w:t xml:space="preserve"> </w:t>
      </w:r>
      <w:r w:rsidR="006E771B">
        <w:t xml:space="preserve">Based on </w:t>
      </w:r>
      <w:r w:rsidR="0088557F">
        <w:t>rec</w:t>
      </w:r>
      <w:r w:rsidR="00303921">
        <w:t xml:space="preserve">ent agreements in RAN2#101bis, </w:t>
      </w:r>
      <w:r w:rsidR="00B62A83">
        <w:t xml:space="preserve">the UE </w:t>
      </w:r>
      <w:r w:rsidR="00A11F81">
        <w:t xml:space="preserve">initiated EDT </w:t>
      </w:r>
      <w:r w:rsidR="00303921">
        <w:t>means</w:t>
      </w:r>
      <w:r w:rsidR="00A11F81">
        <w:t xml:space="preserve"> that it </w:t>
      </w:r>
      <w:r w:rsidR="00B62A83">
        <w:t xml:space="preserve">has been provided </w:t>
      </w:r>
      <w:r w:rsidR="008E6669">
        <w:t xml:space="preserve">with </w:t>
      </w:r>
      <w:r w:rsidR="00B62A83">
        <w:t xml:space="preserve">the </w:t>
      </w:r>
      <w:r w:rsidR="0097766D" w:rsidRPr="00782A3C">
        <w:t>NCC in preceding suspend procedure.</w:t>
      </w:r>
      <w:r w:rsidR="00E4733A">
        <w:t xml:space="preserve"> </w:t>
      </w:r>
      <w:r w:rsidR="00E511FF">
        <w:t>Rebuilding Msg3 PDU to fit the legacy UL grant is discussed in detail in</w:t>
      </w:r>
      <w:r w:rsidR="00270FD9">
        <w:t xml:space="preserve"> </w:t>
      </w:r>
      <w:r w:rsidR="00270FD9">
        <w:fldChar w:fldCharType="begin"/>
      </w:r>
      <w:r w:rsidR="00270FD9">
        <w:instrText xml:space="preserve"> REF _Ref513739097 \r \h </w:instrText>
      </w:r>
      <w:r w:rsidR="00270FD9">
        <w:fldChar w:fldCharType="separate"/>
      </w:r>
      <w:r w:rsidR="00574FBE">
        <w:t>[3]</w:t>
      </w:r>
      <w:r w:rsidR="00270FD9">
        <w:fldChar w:fldCharType="end"/>
      </w:r>
      <w:r w:rsidR="00E511FF">
        <w:t>.</w:t>
      </w:r>
      <w:r w:rsidR="006E771B">
        <w:t xml:space="preserve"> </w:t>
      </w:r>
      <w:r w:rsidR="00DA1568">
        <w:t>I</w:t>
      </w:r>
      <w:r w:rsidR="001027ED">
        <w:t>t is</w:t>
      </w:r>
      <w:r w:rsidR="00493CE5">
        <w:t xml:space="preserve">, however, </w:t>
      </w:r>
      <w:r w:rsidR="001027ED">
        <w:t xml:space="preserve">not clear </w:t>
      </w:r>
      <w:r w:rsidR="006E771B" w:rsidRPr="00782A3C">
        <w:t>whether UE sh</w:t>
      </w:r>
      <w:r w:rsidR="006E771B">
        <w:t>all</w:t>
      </w:r>
      <w:r w:rsidR="006E771B" w:rsidRPr="00782A3C">
        <w:t xml:space="preserve"> continue with </w:t>
      </w:r>
      <w:r w:rsidR="006E771B">
        <w:t>the EDT-like</w:t>
      </w:r>
      <w:r w:rsidR="006E771B" w:rsidRPr="00782A3C">
        <w:t xml:space="preserve"> resume procedure, i.e., </w:t>
      </w:r>
      <w:r w:rsidR="00497B7F">
        <w:t>restoring UE context, reactivating security, re</w:t>
      </w:r>
      <w:r w:rsidR="00A807ED">
        <w:t>suming bearers</w:t>
      </w:r>
      <w:r w:rsidR="00067A79">
        <w:t xml:space="preserve">, </w:t>
      </w:r>
      <w:r w:rsidR="009A7EBC">
        <w:t xml:space="preserve">and </w:t>
      </w:r>
      <w:r w:rsidR="00067A79">
        <w:t xml:space="preserve">deriving new keys based on the NCC provided </w:t>
      </w:r>
      <w:r w:rsidR="001A10F2">
        <w:t>in suspend procedure,</w:t>
      </w:r>
      <w:r w:rsidR="006E771B">
        <w:t xml:space="preserve"> before Msg3 transmission</w:t>
      </w:r>
      <w:r w:rsidR="00334A94">
        <w:t xml:space="preserve"> </w:t>
      </w:r>
      <w:r w:rsidR="006E771B" w:rsidRPr="00782A3C">
        <w:t xml:space="preserve">or </w:t>
      </w:r>
      <w:r w:rsidR="006E771B">
        <w:t xml:space="preserve">the UE should perform the </w:t>
      </w:r>
      <w:r w:rsidR="006E771B" w:rsidRPr="00782A3C">
        <w:t>Rel-13 resume procedure</w:t>
      </w:r>
      <w:r w:rsidR="006E771B">
        <w:t>.</w:t>
      </w:r>
      <w:r w:rsidR="009B473E">
        <w:t xml:space="preserve"> </w:t>
      </w:r>
      <w:r w:rsidR="00F37163">
        <w:t xml:space="preserve">In our view, </w:t>
      </w:r>
      <w:r w:rsidR="00515CC8">
        <w:t xml:space="preserve">the </w:t>
      </w:r>
      <w:r w:rsidR="00042242">
        <w:t xml:space="preserve">EDT-like </w:t>
      </w:r>
      <w:r w:rsidR="00515CC8">
        <w:t xml:space="preserve">resume procedure </w:t>
      </w:r>
      <w:r w:rsidR="00EE05DB">
        <w:t xml:space="preserve">provides a clear </w:t>
      </w:r>
      <w:r w:rsidR="007C6B8C">
        <w:t xml:space="preserve">benefit over </w:t>
      </w:r>
      <w:r w:rsidR="001F1F51">
        <w:t>Rel-13 resume</w:t>
      </w:r>
      <w:r w:rsidR="007C6B8C">
        <w:t>, especially in terms of security</w:t>
      </w:r>
      <w:r w:rsidR="00BC0672">
        <w:t>, i.e., enhanced protection for Msg3 and ciphering of Msg</w:t>
      </w:r>
      <w:r w:rsidR="008F633F">
        <w:t>4</w:t>
      </w:r>
      <w:r w:rsidR="00DA2409">
        <w:t xml:space="preserve"> </w:t>
      </w:r>
      <w:r w:rsidR="00BC40F4">
        <w:fldChar w:fldCharType="begin"/>
      </w:r>
      <w:r w:rsidR="00BC40F4">
        <w:instrText xml:space="preserve"> REF _Ref513654660 \r \h </w:instrText>
      </w:r>
      <w:r w:rsidR="00BC40F4">
        <w:fldChar w:fldCharType="separate"/>
      </w:r>
      <w:r w:rsidR="00574FBE">
        <w:t>[4]</w:t>
      </w:r>
      <w:r w:rsidR="00BC40F4">
        <w:fldChar w:fldCharType="end"/>
      </w:r>
      <w:r w:rsidR="001F1F51">
        <w:t>.</w:t>
      </w:r>
      <w:r w:rsidR="00F37163">
        <w:t xml:space="preserve"> </w:t>
      </w:r>
      <w:r w:rsidR="002A5A03">
        <w:t>And in this case,</w:t>
      </w:r>
      <w:r w:rsidR="002C1E2C">
        <w:t xml:space="preserve"> </w:t>
      </w:r>
      <w:r w:rsidR="002A5A03">
        <w:t xml:space="preserve">since </w:t>
      </w:r>
      <w:r w:rsidR="00733B94">
        <w:t xml:space="preserve">NCC has been provided, </w:t>
      </w:r>
      <w:r w:rsidR="002C1E2C">
        <w:t xml:space="preserve">the </w:t>
      </w:r>
      <w:r w:rsidR="0064289B">
        <w:t>EDT-like r</w:t>
      </w:r>
      <w:r w:rsidR="002C1E2C">
        <w:t xml:space="preserve">esume </w:t>
      </w:r>
      <w:r w:rsidR="0064289B">
        <w:t xml:space="preserve">procedure </w:t>
      </w:r>
      <w:r w:rsidR="002C1E2C">
        <w:t>can be used by the UE</w:t>
      </w:r>
      <w:r w:rsidR="00733B94">
        <w:t>. Therefore,</w:t>
      </w:r>
      <w:r w:rsidR="002C1E2C">
        <w:t xml:space="preserve"> </w:t>
      </w:r>
      <w:r w:rsidR="00F37163">
        <w:t xml:space="preserve">it would be beneficial to continue with </w:t>
      </w:r>
      <w:r w:rsidR="00733B94">
        <w:t>EDT-like resume procedure</w:t>
      </w:r>
      <w:r w:rsidR="00F37163">
        <w:t xml:space="preserve"> rather than falling back to use the Rel-13 resume procedure.</w:t>
      </w:r>
    </w:p>
    <w:p w14:paraId="54EF44B1" w14:textId="42EDA7E8" w:rsidR="005235A3" w:rsidRDefault="005235A3" w:rsidP="005235A3">
      <w:pPr>
        <w:pStyle w:val="Proposal"/>
      </w:pPr>
      <w:bookmarkStart w:id="4" w:name="_Toc513769288"/>
      <w:bookmarkStart w:id="5" w:name="_Toc510701084"/>
      <w:r>
        <w:t xml:space="preserve">In case </w:t>
      </w:r>
      <w:r w:rsidR="00F44799">
        <w:t xml:space="preserve">the </w:t>
      </w:r>
      <w:r>
        <w:t>UE receives a legacy UL grant in response to a EDT Msg1,</w:t>
      </w:r>
      <w:r w:rsidR="00F30DB6">
        <w:t xml:space="preserve"> it</w:t>
      </w:r>
      <w:r w:rsidR="00BD1BAD">
        <w:t xml:space="preserve"> shall</w:t>
      </w:r>
      <w:r w:rsidR="008B6A3C">
        <w:t xml:space="preserve"> </w:t>
      </w:r>
      <w:r w:rsidR="000B3770">
        <w:t xml:space="preserve">continue </w:t>
      </w:r>
      <w:r w:rsidR="008B6A3C">
        <w:t>restore</w:t>
      </w:r>
      <w:r w:rsidR="009A7EBC">
        <w:t xml:space="preserve"> UE context, reactivate security</w:t>
      </w:r>
      <w:r w:rsidR="000B3770">
        <w:t xml:space="preserve">, </w:t>
      </w:r>
      <w:r w:rsidR="00FB1986">
        <w:t xml:space="preserve">and </w:t>
      </w:r>
      <w:r w:rsidR="000B3770">
        <w:t xml:space="preserve">resume </w:t>
      </w:r>
      <w:r w:rsidR="00F07126">
        <w:t xml:space="preserve">all </w:t>
      </w:r>
      <w:r w:rsidR="000B3770">
        <w:t>bearers</w:t>
      </w:r>
      <w:r w:rsidR="00F07126">
        <w:t xml:space="preserve"> except SRB0</w:t>
      </w:r>
      <w:r w:rsidRPr="002B0EE6">
        <w:t>.</w:t>
      </w:r>
      <w:bookmarkEnd w:id="4"/>
      <w:r w:rsidRPr="002B0EE6">
        <w:t xml:space="preserve"> </w:t>
      </w:r>
      <w:bookmarkEnd w:id="5"/>
    </w:p>
    <w:p w14:paraId="429F88F9" w14:textId="34AAF838" w:rsidR="003C265A" w:rsidRDefault="00226E3F" w:rsidP="003C265A">
      <w:pPr>
        <w:pStyle w:val="Heading2"/>
        <w:tabs>
          <w:tab w:val="clear" w:pos="576"/>
          <w:tab w:val="num" w:pos="-684"/>
        </w:tabs>
      </w:pPr>
      <w:r>
        <w:t>AS context r</w:t>
      </w:r>
      <w:r w:rsidR="003C265A">
        <w:t>estoration</w:t>
      </w:r>
    </w:p>
    <w:p w14:paraId="00871E61" w14:textId="09893155" w:rsidR="004D4623" w:rsidRDefault="00B466DA" w:rsidP="004D4623">
      <w:r>
        <w:t>In the running CR for TS36.331</w:t>
      </w:r>
      <w:r w:rsidR="001917C9">
        <w:t xml:space="preserve"> </w:t>
      </w:r>
      <w:r w:rsidR="00551B71">
        <w:fldChar w:fldCharType="begin"/>
      </w:r>
      <w:r w:rsidR="00551B71">
        <w:instrText xml:space="preserve"> REF _Ref513771934 \r \h </w:instrText>
      </w:r>
      <w:r w:rsidR="00551B71">
        <w:fldChar w:fldCharType="separate"/>
      </w:r>
      <w:r w:rsidR="00551B71">
        <w:t>[2]</w:t>
      </w:r>
      <w:r w:rsidR="00551B71">
        <w:fldChar w:fldCharType="end"/>
      </w:r>
      <w:r>
        <w:t xml:space="preserve">, section </w:t>
      </w:r>
      <w:r w:rsidR="00EC5769">
        <w:t>5.3.3.3a</w:t>
      </w:r>
      <w:r w:rsidR="005C4766">
        <w:t xml:space="preserve">, there is a change made for the RRC layer to indicate lower layers to </w:t>
      </w:r>
      <w:r w:rsidR="006813A8">
        <w:t xml:space="preserve">use stored UE AS context before transmission of </w:t>
      </w:r>
      <w:r w:rsidR="006813A8" w:rsidRPr="007D6267">
        <w:rPr>
          <w:i/>
        </w:rPr>
        <w:t>RRCConnectionResumeRequest</w:t>
      </w:r>
      <w:r w:rsidR="006813A8">
        <w:t xml:space="preserve"> in UP solution</w:t>
      </w:r>
      <w:r w:rsidR="00EC5769">
        <w:t>:</w:t>
      </w:r>
    </w:p>
    <w:p w14:paraId="4C3A39FC" w14:textId="77777777" w:rsidR="00EC5769" w:rsidRDefault="00EC5769" w:rsidP="00EC5769">
      <w:pPr>
        <w:pStyle w:val="B1"/>
      </w:pPr>
      <w:r>
        <w:t>1&gt;</w:t>
      </w:r>
      <w:r>
        <w:tab/>
        <w:t>i</w:t>
      </w:r>
      <w:r w:rsidRPr="004E1F03">
        <w:t xml:space="preserve">f the UE is </w:t>
      </w:r>
      <w:r>
        <w:t>initiating EDT</w:t>
      </w:r>
      <w:r w:rsidRPr="005B060B">
        <w:t xml:space="preserve"> </w:t>
      </w:r>
      <w:r>
        <w:t>in accordance with conditions in 5.3.3.1b:</w:t>
      </w:r>
    </w:p>
    <w:p w14:paraId="70CF5C20" w14:textId="77777777" w:rsidR="00EC5769" w:rsidRDefault="00EC5769" w:rsidP="00EC5769">
      <w:pPr>
        <w:pStyle w:val="B2"/>
      </w:pPr>
      <w:r>
        <w:t>2</w:t>
      </w:r>
      <w:r w:rsidRPr="004E1F03">
        <w:t>&gt;</w:t>
      </w:r>
      <w:r w:rsidRPr="004E1F03">
        <w:tab/>
        <w:t xml:space="preserve">restore the PDCP state and re-establish PDCP entities for </w:t>
      </w:r>
      <w:r>
        <w:t>all SRBs</w:t>
      </w:r>
      <w:r w:rsidRPr="004E1F03">
        <w:t xml:space="preserve"> and all DRBs;</w:t>
      </w:r>
    </w:p>
    <w:p w14:paraId="5E0E20D3" w14:textId="77777777" w:rsidR="00EC5769" w:rsidRDefault="00EC5769" w:rsidP="00EC5769">
      <w:pPr>
        <w:pStyle w:val="B2"/>
      </w:pPr>
      <w:r w:rsidRPr="00BD35BF">
        <w:rPr>
          <w:highlight w:val="yellow"/>
          <w:lang w:eastAsia="ko-KR"/>
        </w:rPr>
        <w:t>2&gt;</w:t>
      </w:r>
      <w:r w:rsidRPr="00BD35BF">
        <w:rPr>
          <w:highlight w:val="yellow"/>
          <w:lang w:eastAsia="ko-KR"/>
        </w:rPr>
        <w:tab/>
        <w:t>indicate to lower layers that stored UE AS context is used</w:t>
      </w:r>
      <w:r w:rsidRPr="00BD35BF">
        <w:rPr>
          <w:highlight w:val="yellow"/>
        </w:rPr>
        <w:t>;</w:t>
      </w:r>
    </w:p>
    <w:p w14:paraId="5F0E1964" w14:textId="77777777" w:rsidR="00EC5769" w:rsidRPr="004E1F03" w:rsidRDefault="00EC5769" w:rsidP="00EC5769">
      <w:pPr>
        <w:pStyle w:val="B2"/>
        <w:rPr>
          <w:iCs/>
          <w:lang w:eastAsia="ko-KR"/>
        </w:rPr>
      </w:pPr>
      <w:r>
        <w:t>2</w:t>
      </w:r>
      <w:r w:rsidRPr="004E1F03">
        <w:rPr>
          <w:lang w:eastAsia="ko-KR"/>
        </w:rPr>
        <w:t>&gt;</w:t>
      </w:r>
      <w:r w:rsidRPr="004E1F03">
        <w:rPr>
          <w:lang w:eastAsia="ko-KR"/>
        </w:rPr>
        <w:tab/>
        <w:t xml:space="preserve">reset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14:paraId="4421F131" w14:textId="1657CC80" w:rsidR="00527F27" w:rsidRDefault="00527F27" w:rsidP="00527F27">
      <w:pPr>
        <w:pStyle w:val="CommentText"/>
      </w:pPr>
      <w:r>
        <w:t xml:space="preserve">We think that it </w:t>
      </w:r>
      <w:r w:rsidR="00EF5204">
        <w:t>is</w:t>
      </w:r>
      <w:r>
        <w:t xml:space="preserve"> fine to restore RRC</w:t>
      </w:r>
      <w:r w:rsidR="0000210C">
        <w:t>,</w:t>
      </w:r>
      <w:r>
        <w:t xml:space="preserve"> PDCP</w:t>
      </w:r>
      <w:r w:rsidR="0000210C">
        <w:t>, and RLC</w:t>
      </w:r>
      <w:r>
        <w:t xml:space="preserve"> states before transmission of Msg3. However, </w:t>
      </w:r>
      <w:r w:rsidR="007D5505">
        <w:t xml:space="preserve">it </w:t>
      </w:r>
      <w:r w:rsidR="0005669E">
        <w:t xml:space="preserve">is questionable </w:t>
      </w:r>
      <w:r w:rsidR="00E002DB">
        <w:t xml:space="preserve">to </w:t>
      </w:r>
      <w:r w:rsidR="0005669E">
        <w:t xml:space="preserve">use </w:t>
      </w:r>
      <w:r w:rsidR="00A10F83">
        <w:t>the</w:t>
      </w:r>
      <w:r w:rsidR="0005669E">
        <w:t xml:space="preserve"> stored</w:t>
      </w:r>
      <w:r w:rsidR="008A7F6E">
        <w:t xml:space="preserve"> AS context at </w:t>
      </w:r>
      <w:r w:rsidR="00B26DC8">
        <w:t xml:space="preserve">MAC and </w:t>
      </w:r>
      <w:r>
        <w:t xml:space="preserve">PHY </w:t>
      </w:r>
      <w:r w:rsidR="008A7F6E">
        <w:t>sub-layers</w:t>
      </w:r>
      <w:r w:rsidR="007D5505">
        <w:t xml:space="preserve"> before </w:t>
      </w:r>
      <w:r w:rsidR="004F7ABE">
        <w:t>Msg3</w:t>
      </w:r>
      <w:r w:rsidR="009C302C">
        <w:t xml:space="preserve"> since </w:t>
      </w:r>
      <w:r w:rsidR="009C27FB">
        <w:t xml:space="preserve">the eNB </w:t>
      </w:r>
      <w:r w:rsidR="009C302C">
        <w:t>may</w:t>
      </w:r>
      <w:r w:rsidR="001605AA">
        <w:t xml:space="preserve"> not </w:t>
      </w:r>
      <w:r w:rsidR="001605AA">
        <w:lastRenderedPageBreak/>
        <w:t>have same MAC and PHY configurations as the UE</w:t>
      </w:r>
      <w:r w:rsidR="000F0183">
        <w:t xml:space="preserve"> </w:t>
      </w:r>
      <w:r w:rsidR="00571B21">
        <w:t xml:space="preserve">for processing the received </w:t>
      </w:r>
      <w:r w:rsidR="00571B21" w:rsidRPr="00686370">
        <w:rPr>
          <w:i/>
        </w:rPr>
        <w:t>RRCConnectionResumeRequest</w:t>
      </w:r>
      <w:r w:rsidR="001766D9">
        <w:t xml:space="preserve">. Note that in legacy, upon reception of the </w:t>
      </w:r>
      <w:r w:rsidR="001766D9" w:rsidRPr="00686370">
        <w:rPr>
          <w:i/>
        </w:rPr>
        <w:t>RRCConnectionResume</w:t>
      </w:r>
      <w:r w:rsidR="001766D9">
        <w:t xml:space="preserve">, the </w:t>
      </w:r>
      <w:r w:rsidR="00945DA2">
        <w:t xml:space="preserve">RRC layer indicates the lower layers </w:t>
      </w:r>
      <w:r w:rsidR="00A50C10">
        <w:t>to use stored UE AS context</w:t>
      </w:r>
      <w:r w:rsidR="004F7ABE">
        <w:t>.</w:t>
      </w:r>
      <w:r w:rsidR="00A840DB">
        <w:t xml:space="preserve"> </w:t>
      </w:r>
      <w:r w:rsidR="008D6865">
        <w:t xml:space="preserve">The </w:t>
      </w:r>
      <w:r w:rsidR="00F4684B">
        <w:t xml:space="preserve">addition of the </w:t>
      </w:r>
      <w:r w:rsidR="00F96FD4">
        <w:t xml:space="preserve">yellow line above </w:t>
      </w:r>
      <w:r w:rsidR="00F4684B">
        <w:t xml:space="preserve">before transmission of </w:t>
      </w:r>
      <w:r w:rsidR="00F4684B" w:rsidRPr="00C82C4D">
        <w:rPr>
          <w:i/>
        </w:rPr>
        <w:t>RRCC</w:t>
      </w:r>
      <w:r w:rsidR="00F4684B">
        <w:rPr>
          <w:i/>
        </w:rPr>
        <w:t>o</w:t>
      </w:r>
      <w:r w:rsidR="00F4684B" w:rsidRPr="00C82C4D">
        <w:rPr>
          <w:i/>
        </w:rPr>
        <w:t>nnectionResumeRequest</w:t>
      </w:r>
      <w:r w:rsidR="00F4684B">
        <w:t xml:space="preserve"> </w:t>
      </w:r>
      <w:r w:rsidR="00F96FD4">
        <w:t xml:space="preserve">may </w:t>
      </w:r>
      <w:r w:rsidR="00F4684B">
        <w:t xml:space="preserve">however </w:t>
      </w:r>
      <w:r w:rsidR="007021E2">
        <w:t xml:space="preserve">obscure </w:t>
      </w:r>
      <w:r w:rsidR="00F4684B">
        <w:t>th</w:t>
      </w:r>
      <w:r w:rsidR="000A1F35">
        <w:t xml:space="preserve">at </w:t>
      </w:r>
      <w:r w:rsidR="001F4737">
        <w:t xml:space="preserve">MAC and PHY configurations shall be excepted from restoration before reception of </w:t>
      </w:r>
      <w:r w:rsidR="001F4737" w:rsidRPr="00C82C4D">
        <w:rPr>
          <w:i/>
        </w:rPr>
        <w:t>RRCConnectionResume</w:t>
      </w:r>
      <w:r w:rsidR="007021E2">
        <w:t xml:space="preserve">. </w:t>
      </w:r>
      <w:r w:rsidR="00A840DB">
        <w:t xml:space="preserve">Thus, we propose </w:t>
      </w:r>
      <w:r w:rsidR="007021E2">
        <w:t>to further clarify</w:t>
      </w:r>
      <w:r w:rsidR="007021E2">
        <w:rPr>
          <w:lang w:val="en-US"/>
        </w:rPr>
        <w:t xml:space="preserve"> that </w:t>
      </w:r>
      <w:r w:rsidR="00C4602A">
        <w:t xml:space="preserve">the </w:t>
      </w:r>
      <w:r w:rsidR="000F75EB">
        <w:t xml:space="preserve">UE </w:t>
      </w:r>
      <w:r w:rsidR="001B4024">
        <w:t xml:space="preserve">shall not use </w:t>
      </w:r>
      <w:r w:rsidR="004E43C0">
        <w:t xml:space="preserve">stored UE AS context at </w:t>
      </w:r>
      <w:r w:rsidR="00026EC8">
        <w:t xml:space="preserve">MAC and PHY </w:t>
      </w:r>
      <w:r w:rsidR="004E43C0">
        <w:t xml:space="preserve">layers for transmission of </w:t>
      </w:r>
      <w:r w:rsidR="004E43C0" w:rsidRPr="002326AF">
        <w:rPr>
          <w:i/>
        </w:rPr>
        <w:t>RRCConnectionResumeRequest</w:t>
      </w:r>
      <w:r w:rsidR="00955823">
        <w:t>.</w:t>
      </w:r>
    </w:p>
    <w:p w14:paraId="69242920" w14:textId="4386FCAC" w:rsidR="005E1067" w:rsidRDefault="007447FD" w:rsidP="005E1067">
      <w:pPr>
        <w:pStyle w:val="Proposal"/>
        <w:tabs>
          <w:tab w:val="clear" w:pos="1304"/>
        </w:tabs>
        <w:ind w:left="1701" w:hanging="1701"/>
      </w:pPr>
      <w:bookmarkStart w:id="6" w:name="_Toc513769289"/>
      <w:r>
        <w:t xml:space="preserve">Confirm and clarify that </w:t>
      </w:r>
      <w:r w:rsidR="000A0AA6">
        <w:t>MAC and PHY configuration</w:t>
      </w:r>
      <w:r w:rsidR="00C674C0">
        <w:t xml:space="preserve">s are excepted from restoration </w:t>
      </w:r>
      <w:r w:rsidR="009A7EE5">
        <w:t xml:space="preserve">of RRC </w:t>
      </w:r>
      <w:r w:rsidR="00197609">
        <w:t>configuration before</w:t>
      </w:r>
      <w:r w:rsidR="00C9439A">
        <w:t xml:space="preserve"> the transmission of </w:t>
      </w:r>
      <w:r w:rsidR="00C9439A" w:rsidRPr="00F13F20">
        <w:rPr>
          <w:i/>
        </w:rPr>
        <w:t>RRCConnectionResumeRequest</w:t>
      </w:r>
      <w:r w:rsidR="00C9439A">
        <w:t xml:space="preserve"> with UL data</w:t>
      </w:r>
      <w:bookmarkEnd w:id="6"/>
    </w:p>
    <w:p w14:paraId="48EE687E" w14:textId="45B731BA" w:rsidR="00BD35BF" w:rsidRDefault="00BD35BF" w:rsidP="00A17FB4">
      <w:pPr>
        <w:pStyle w:val="CommentText"/>
      </w:pPr>
      <w:r w:rsidRPr="00A17FB4">
        <w:t xml:space="preserve">That </w:t>
      </w:r>
      <w:r w:rsidR="00B2214E">
        <w:t xml:space="preserve">also </w:t>
      </w:r>
      <w:r w:rsidRPr="00A17FB4">
        <w:t xml:space="preserve">means </w:t>
      </w:r>
      <w:r w:rsidR="0044483E" w:rsidRPr="00A17FB4">
        <w:t xml:space="preserve">the </w:t>
      </w:r>
      <w:r w:rsidR="000C6920" w:rsidRPr="00A17FB4">
        <w:t>use of AS</w:t>
      </w:r>
      <w:r w:rsidR="00A17FB4" w:rsidRPr="00A17FB4">
        <w:t xml:space="preserve"> context </w:t>
      </w:r>
      <w:r w:rsidR="00F96E52">
        <w:t>regarding</w:t>
      </w:r>
      <w:r w:rsidR="00A17FB4" w:rsidRPr="00A17FB4">
        <w:t xml:space="preserve"> MAC and PHY configurations</w:t>
      </w:r>
      <w:r w:rsidR="00F96E52">
        <w:t xml:space="preserve"> </w:t>
      </w:r>
      <w:r w:rsidR="0033545E">
        <w:t>would</w:t>
      </w:r>
      <w:r w:rsidR="00F96E52">
        <w:t xml:space="preserve"> be </w:t>
      </w:r>
      <w:r w:rsidR="0033545E">
        <w:t xml:space="preserve">good to </w:t>
      </w:r>
      <w:r w:rsidR="00B2214E">
        <w:t>clarif</w:t>
      </w:r>
      <w:r w:rsidR="0033545E">
        <w:t>y</w:t>
      </w:r>
      <w:r w:rsidR="00B2214E">
        <w:t xml:space="preserve"> </w:t>
      </w:r>
      <w:r w:rsidR="00141B24">
        <w:t>upon reception of RRCConnectionResume</w:t>
      </w:r>
      <w:r w:rsidR="000A5C5D">
        <w:t>.</w:t>
      </w:r>
    </w:p>
    <w:p w14:paraId="06E525D8" w14:textId="3C9670D5" w:rsidR="006D22BE" w:rsidRDefault="00057D2E" w:rsidP="006D22BE">
      <w:pPr>
        <w:pStyle w:val="Proposal"/>
        <w:tabs>
          <w:tab w:val="clear" w:pos="1304"/>
        </w:tabs>
        <w:ind w:left="1701" w:hanging="1701"/>
      </w:pPr>
      <w:bookmarkStart w:id="7" w:name="_Toc513769290"/>
      <w:r>
        <w:t xml:space="preserve">Confirm and clarify </w:t>
      </w:r>
      <w:r w:rsidR="00852611">
        <w:t xml:space="preserve">that </w:t>
      </w:r>
      <w:r w:rsidR="006D22BE">
        <w:t xml:space="preserve">MAC and PHY configurations </w:t>
      </w:r>
      <w:r w:rsidR="00852611">
        <w:t xml:space="preserve">are restored from the </w:t>
      </w:r>
      <w:r w:rsidR="003F431D">
        <w:t xml:space="preserve">stored </w:t>
      </w:r>
      <w:r w:rsidR="00966300">
        <w:t xml:space="preserve">UE </w:t>
      </w:r>
      <w:r w:rsidR="003F431D">
        <w:t>AS context</w:t>
      </w:r>
      <w:r w:rsidR="00966300">
        <w:t xml:space="preserve"> </w:t>
      </w:r>
      <w:r w:rsidR="00104418">
        <w:t>upon reception of the</w:t>
      </w:r>
      <w:r w:rsidR="00EE13AB">
        <w:t xml:space="preserve"> </w:t>
      </w:r>
      <w:r w:rsidR="00EE13AB" w:rsidRPr="00F13F20">
        <w:rPr>
          <w:i/>
        </w:rPr>
        <w:t>RRCConnectionResume</w:t>
      </w:r>
      <w:r w:rsidR="00EE13AB">
        <w:t xml:space="preserve"> </w:t>
      </w:r>
      <w:r w:rsidR="00727061">
        <w:t xml:space="preserve">before </w:t>
      </w:r>
      <w:r w:rsidR="008027C7" w:rsidRPr="00CC7909">
        <w:t>performing the radio resource configuration procedure</w:t>
      </w:r>
      <w:r w:rsidR="008027C7">
        <w:t>.</w:t>
      </w:r>
      <w:bookmarkEnd w:id="7"/>
    </w:p>
    <w:p w14:paraId="1CC6198B" w14:textId="1376A36A" w:rsidR="00B450C2" w:rsidRDefault="008C7BD7" w:rsidP="00B450C2">
      <w:pPr>
        <w:pStyle w:val="Heading2"/>
        <w:tabs>
          <w:tab w:val="clear" w:pos="576"/>
          <w:tab w:val="num" w:pos="-684"/>
        </w:tabs>
      </w:pPr>
      <w:r>
        <w:t>R</w:t>
      </w:r>
      <w:r w:rsidR="00B2590C">
        <w:t xml:space="preserve">eception of </w:t>
      </w:r>
      <w:r w:rsidR="00B2590C" w:rsidRPr="00605F2B">
        <w:rPr>
          <w:i/>
        </w:rPr>
        <w:t>RRCConnectionReject</w:t>
      </w:r>
      <w:r>
        <w:t xml:space="preserve"> with suspend indication</w:t>
      </w:r>
    </w:p>
    <w:p w14:paraId="3AAB465C" w14:textId="3396A253" w:rsidR="00A00F83" w:rsidRDefault="00B450C2" w:rsidP="00B450C2">
      <w:pPr>
        <w:pStyle w:val="CommentText"/>
      </w:pPr>
      <w:r>
        <w:t>In the running CR for TS36.331, section 5</w:t>
      </w:r>
      <w:r w:rsidR="00B2620A">
        <w:t>.3.3.8, th</w:t>
      </w:r>
      <w:r w:rsidR="00605F2B">
        <w:t>ere</w:t>
      </w:r>
      <w:r w:rsidR="00B2620A">
        <w:t xml:space="preserve"> is an Editor’</w:t>
      </w:r>
      <w:r w:rsidR="008710A5">
        <w:t xml:space="preserve"> note:</w:t>
      </w:r>
    </w:p>
    <w:p w14:paraId="08C5213A" w14:textId="77777777" w:rsidR="008710A5" w:rsidRPr="00A00F83" w:rsidRDefault="008710A5" w:rsidP="008710A5">
      <w:pPr>
        <w:pStyle w:val="CommentText"/>
        <w:rPr>
          <w:color w:val="FF0000"/>
        </w:rPr>
      </w:pPr>
      <w:r w:rsidRPr="00A00F83">
        <w:rPr>
          <w:color w:val="FF0000"/>
        </w:rPr>
        <w:t>Editor’s note: FFS if other actions need to be added, e.g. configure lower layers to suspend integrity protection and ciphering.</w:t>
      </w:r>
    </w:p>
    <w:p w14:paraId="42F9EB50" w14:textId="55B832AB" w:rsidR="008710A5" w:rsidRDefault="00D27AFA" w:rsidP="00B450C2">
      <w:pPr>
        <w:pStyle w:val="CommentText"/>
      </w:pPr>
      <w:r>
        <w:t xml:space="preserve">As we proposed in </w:t>
      </w:r>
      <w:r w:rsidR="009C7F72">
        <w:fldChar w:fldCharType="begin"/>
      </w:r>
      <w:r w:rsidR="009C7F72">
        <w:instrText xml:space="preserve"> REF _Ref513654660 \r \h </w:instrText>
      </w:r>
      <w:r w:rsidR="009C7F72">
        <w:fldChar w:fldCharType="separate"/>
      </w:r>
      <w:r w:rsidR="00574FBE">
        <w:t>[4]</w:t>
      </w:r>
      <w:r w:rsidR="009C7F72">
        <w:fldChar w:fldCharType="end"/>
      </w:r>
      <w:r w:rsidR="009C7F72">
        <w:t>, the UE should continue EDT after a reject</w:t>
      </w:r>
      <w:r w:rsidR="0085288A">
        <w:t xml:space="preserve"> with suspend indication. </w:t>
      </w:r>
      <w:r w:rsidR="00CE06D8">
        <w:t>Since</w:t>
      </w:r>
      <w:r w:rsidR="0085288A">
        <w:t xml:space="preserve"> the connection is</w:t>
      </w:r>
      <w:r w:rsidR="007D49B3">
        <w:t xml:space="preserve"> </w:t>
      </w:r>
      <w:r w:rsidR="0085288A">
        <w:t>suspended</w:t>
      </w:r>
      <w:r w:rsidR="00A157F4">
        <w:t>,</w:t>
      </w:r>
      <w:r w:rsidR="007D49B3">
        <w:t xml:space="preserve"> similar to </w:t>
      </w:r>
      <w:r w:rsidR="00CE06D8">
        <w:t xml:space="preserve">the </w:t>
      </w:r>
      <w:r w:rsidR="00861BA5">
        <w:t xml:space="preserve">case of normal suspend procedure, i.e., </w:t>
      </w:r>
      <w:r w:rsidR="009F51E2">
        <w:t>reception of</w:t>
      </w:r>
      <w:r w:rsidR="00A21076">
        <w:t xml:space="preserve"> </w:t>
      </w:r>
      <w:r w:rsidR="00A21076" w:rsidRPr="009F51E2">
        <w:rPr>
          <w:i/>
        </w:rPr>
        <w:t>RRCConnectionRelease</w:t>
      </w:r>
      <w:r w:rsidR="00A21076">
        <w:t xml:space="preserve"> with suspend </w:t>
      </w:r>
      <w:r w:rsidR="00CE06D8">
        <w:t xml:space="preserve">indication, the </w:t>
      </w:r>
      <w:r w:rsidR="002C5016">
        <w:t>UE</w:t>
      </w:r>
      <w:r w:rsidR="0085288A">
        <w:t xml:space="preserve"> should have actions </w:t>
      </w:r>
      <w:r w:rsidR="00A85302">
        <w:t xml:space="preserve">to </w:t>
      </w:r>
      <w:r w:rsidR="008C7BD7">
        <w:t>suspend</w:t>
      </w:r>
      <w:r w:rsidR="00396B6B">
        <w:t xml:space="preserve"> </w:t>
      </w:r>
      <w:r w:rsidR="00A0062C">
        <w:t>SRB1 and DRBs</w:t>
      </w:r>
      <w:r w:rsidR="006D67C1">
        <w:t xml:space="preserve"> and configure lower layers to suspend integrity protection and ciphering.</w:t>
      </w:r>
    </w:p>
    <w:p w14:paraId="68F06871" w14:textId="6F4A6DA0" w:rsidR="00D14C66" w:rsidRDefault="00D14C66" w:rsidP="00D14C66">
      <w:pPr>
        <w:pStyle w:val="Proposal"/>
        <w:tabs>
          <w:tab w:val="clear" w:pos="1304"/>
        </w:tabs>
        <w:ind w:left="1701" w:hanging="1701"/>
      </w:pPr>
      <w:bookmarkStart w:id="8" w:name="_Toc513769291"/>
      <w:r>
        <w:t xml:space="preserve">Upon reception of </w:t>
      </w:r>
      <w:r w:rsidRPr="009F51E2">
        <w:rPr>
          <w:i/>
        </w:rPr>
        <w:t>RRCConnectionReject</w:t>
      </w:r>
      <w:r>
        <w:t xml:space="preserve"> with suspend indication, the </w:t>
      </w:r>
      <w:r w:rsidR="00B3489B">
        <w:t>RRC layer shall suspend all bearers except SRB0</w:t>
      </w:r>
      <w:r w:rsidR="00B02273">
        <w:t xml:space="preserve"> and </w:t>
      </w:r>
      <w:r w:rsidR="003E71F3">
        <w:t>configure lower layers to suspend integrity protection and ciphering</w:t>
      </w:r>
      <w:r w:rsidR="002E6131">
        <w:t>.</w:t>
      </w:r>
      <w:bookmarkEnd w:id="8"/>
    </w:p>
    <w:p w14:paraId="5E7741CD" w14:textId="0E150EAB" w:rsidR="009642C2" w:rsidRDefault="009642C2" w:rsidP="009642C2">
      <w:pPr>
        <w:pStyle w:val="Heading2"/>
        <w:tabs>
          <w:tab w:val="clear" w:pos="576"/>
          <w:tab w:val="num" w:pos="-684"/>
        </w:tabs>
      </w:pPr>
      <w:r w:rsidRPr="00605F2B">
        <w:rPr>
          <w:i/>
        </w:rPr>
        <w:t>RRCConnection</w:t>
      </w:r>
      <w:r w:rsidR="00CD5430" w:rsidRPr="00605F2B">
        <w:rPr>
          <w:i/>
        </w:rPr>
        <w:t>Resume</w:t>
      </w:r>
      <w:r w:rsidR="00CD5430">
        <w:t xml:space="preserve"> in response to EDT</w:t>
      </w:r>
      <w:r w:rsidR="00851B30">
        <w:t xml:space="preserve"> Msg3</w:t>
      </w:r>
    </w:p>
    <w:p w14:paraId="2EA6589B" w14:textId="2F064A0D" w:rsidR="00A45795" w:rsidRDefault="00A95A47" w:rsidP="00A45795">
      <w:r>
        <w:t>I</w:t>
      </w:r>
      <w:r w:rsidR="00A45795">
        <w:t>n case the UE is indicated to go to RRC_CONNECTED mode,</w:t>
      </w:r>
      <w:r>
        <w:t xml:space="preserve"> it was agreed that the </w:t>
      </w:r>
      <w:r w:rsidRPr="002E6131">
        <w:rPr>
          <w:i/>
        </w:rPr>
        <w:t>RRCConnectionResume</w:t>
      </w:r>
      <w:r>
        <w:t xml:space="preserve"> is </w:t>
      </w:r>
      <w:r w:rsidR="008C4212">
        <w:t xml:space="preserve">received in response to the </w:t>
      </w:r>
      <w:r w:rsidR="008C4212" w:rsidRPr="002E6131">
        <w:rPr>
          <w:i/>
        </w:rPr>
        <w:t>RRCConnectionResumeRequest</w:t>
      </w:r>
      <w:r w:rsidR="008C4212">
        <w:t xml:space="preserve"> with UL data. Since </w:t>
      </w:r>
      <w:r w:rsidR="009E7829">
        <w:t xml:space="preserve">everything has been setup for data transmission </w:t>
      </w:r>
      <w:r w:rsidR="00DD0739">
        <w:t xml:space="preserve">in Msg4 and </w:t>
      </w:r>
      <w:r w:rsidR="00DD00EB">
        <w:t>there was</w:t>
      </w:r>
      <w:r w:rsidR="00A45795">
        <w:t xml:space="preserve"> an agreement </w:t>
      </w:r>
      <w:r w:rsidR="00DD00EB">
        <w:t xml:space="preserve">from </w:t>
      </w:r>
      <w:r w:rsidR="00A45795">
        <w:t>RAN2#99bis that:</w:t>
      </w:r>
    </w:p>
    <w:p w14:paraId="3EA21032" w14:textId="77777777" w:rsidR="00A45795" w:rsidRPr="00DB262C" w:rsidRDefault="00A45795" w:rsidP="00A45795">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DB262C">
        <w:rPr>
          <w:rFonts w:ascii="Arial" w:hAnsi="Arial" w:cs="Arial"/>
          <w:sz w:val="20"/>
          <w:szCs w:val="20"/>
        </w:rPr>
        <w:t>For UP solution, DL data can be optionally multiplexed in MAC, i.e. DCCH (RRC message(s)) and DTCH (UP data) in Msg4.</w:t>
      </w:r>
    </w:p>
    <w:p w14:paraId="373C7ACE" w14:textId="19657B34" w:rsidR="00A45795" w:rsidRDefault="00DD0739" w:rsidP="00881691">
      <w:r>
        <w:t>We think that h</w:t>
      </w:r>
      <w:r w:rsidR="00A45795">
        <w:t xml:space="preserve">aving part of DL data in Msg4 in </w:t>
      </w:r>
      <w:r w:rsidR="00736EDE">
        <w:t xml:space="preserve">this </w:t>
      </w:r>
      <w:r w:rsidR="00A45795">
        <w:t xml:space="preserve">case is beneficial. Therefore, </w:t>
      </w:r>
      <w:r w:rsidR="00736EDE">
        <w:t>it is proposed</w:t>
      </w:r>
      <w:r w:rsidR="00A45795">
        <w:t xml:space="preserve"> that DL data on DTCH can be optionally multiplexed with the </w:t>
      </w:r>
      <w:r w:rsidR="00A45795" w:rsidRPr="009D3FBA">
        <w:rPr>
          <w:i/>
        </w:rPr>
        <w:t>RRCConnectionResume</w:t>
      </w:r>
      <w:r w:rsidR="00A45795">
        <w:t xml:space="preserve"> on DCCH in Msg4 when the UE is </w:t>
      </w:r>
      <w:r w:rsidR="00881691">
        <w:t>indicated to transition</w:t>
      </w:r>
      <w:r w:rsidR="00A45795">
        <w:t xml:space="preserve"> to RRC_CONNECTED mode.</w:t>
      </w:r>
    </w:p>
    <w:p w14:paraId="2640134B" w14:textId="77777777" w:rsidR="00A45795" w:rsidRPr="002B0EE6" w:rsidRDefault="00A45795" w:rsidP="00A45795">
      <w:pPr>
        <w:pStyle w:val="Proposal"/>
      </w:pPr>
      <w:bookmarkStart w:id="9" w:name="_Toc498344347"/>
      <w:bookmarkStart w:id="10" w:name="_Toc498346361"/>
      <w:bookmarkStart w:id="11" w:name="_Toc498346427"/>
      <w:bookmarkStart w:id="12" w:name="_Toc498346469"/>
      <w:bookmarkStart w:id="13" w:name="_Toc498360636"/>
      <w:bookmarkStart w:id="14" w:name="_Toc498557265"/>
      <w:bookmarkStart w:id="15" w:name="_Toc498642254"/>
      <w:bookmarkStart w:id="16" w:name="_Toc498642267"/>
      <w:bookmarkStart w:id="17" w:name="_Toc498639167"/>
      <w:bookmarkStart w:id="18" w:name="_Toc498650979"/>
      <w:bookmarkStart w:id="19" w:name="_Toc498650994"/>
      <w:bookmarkStart w:id="20" w:name="_Toc498648633"/>
      <w:bookmarkStart w:id="21" w:name="_Toc498654164"/>
      <w:bookmarkStart w:id="22" w:name="_Toc498654182"/>
      <w:bookmarkStart w:id="23" w:name="_Toc498661838"/>
      <w:bookmarkStart w:id="24" w:name="_Toc505268556"/>
      <w:bookmarkStart w:id="25" w:name="_Toc505595236"/>
      <w:bookmarkStart w:id="26" w:name="_Toc510701083"/>
      <w:bookmarkStart w:id="27" w:name="_Toc513769292"/>
      <w:r>
        <w:t xml:space="preserve">For UP solution, </w:t>
      </w:r>
      <w:r w:rsidRPr="002B0EE6">
        <w:t xml:space="preserve">DL data can be multiplexed with the </w:t>
      </w:r>
      <w:r w:rsidRPr="009D3FBA">
        <w:rPr>
          <w:i/>
        </w:rPr>
        <w:t>RRCConnectionResume</w:t>
      </w:r>
      <w:r w:rsidRPr="002B0EE6">
        <w:t xml:space="preserve"> in Msg4.</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B0EE6">
        <w:t xml:space="preserve"> </w:t>
      </w:r>
    </w:p>
    <w:p w14:paraId="63DACC3F" w14:textId="77777777" w:rsidR="006D2428" w:rsidRDefault="00851B30" w:rsidP="006D2428">
      <w:pPr>
        <w:pStyle w:val="CommentText"/>
      </w:pPr>
      <w:r>
        <w:t xml:space="preserve">In </w:t>
      </w:r>
      <w:r w:rsidR="005A1C2D">
        <w:t>the running CR for TS36.331, section 5.3.3.4a, there is an editor’ node:</w:t>
      </w:r>
    </w:p>
    <w:p w14:paraId="7A0F85F5" w14:textId="776E7711" w:rsidR="006D2428" w:rsidRDefault="00AB3A33" w:rsidP="006D2428">
      <w:pPr>
        <w:pStyle w:val="CommentText"/>
        <w:rPr>
          <w:color w:val="FF0000"/>
        </w:rPr>
      </w:pPr>
      <w:r w:rsidRPr="00A00F83">
        <w:rPr>
          <w:color w:val="FF0000"/>
        </w:rPr>
        <w:t>Editor’s note: the actions upon reception of RRCConnectionResume in response to an RRCConnectionResumeRequest for EDT need to be defined.</w:t>
      </w:r>
    </w:p>
    <w:p w14:paraId="5D5ECD40" w14:textId="167CC0CF" w:rsidR="006D2428" w:rsidRDefault="00E75F2A" w:rsidP="006D2428">
      <w:pPr>
        <w:pStyle w:val="CommentText"/>
      </w:pPr>
      <w:r>
        <w:t xml:space="preserve">As discussed in </w:t>
      </w:r>
      <w:r>
        <w:fldChar w:fldCharType="begin"/>
      </w:r>
      <w:r>
        <w:instrText xml:space="preserve"> REF _Ref513654660 \r \h </w:instrText>
      </w:r>
      <w:r>
        <w:fldChar w:fldCharType="separate"/>
      </w:r>
      <w:r w:rsidR="00574FBE">
        <w:t>[4]</w:t>
      </w:r>
      <w:r>
        <w:fldChar w:fldCharType="end"/>
      </w:r>
      <w:r>
        <w:t xml:space="preserve">, the NCC received in </w:t>
      </w:r>
      <w:r w:rsidR="00482E58">
        <w:t xml:space="preserve">RRCConnectionResume can be ignored. Thus, it is proposed that </w:t>
      </w:r>
      <w:r w:rsidR="00C36CF0">
        <w:t>no need to store the NCC value in this case</w:t>
      </w:r>
      <w:r w:rsidR="006D2428">
        <w:t>.</w:t>
      </w:r>
    </w:p>
    <w:p w14:paraId="0E9D941D" w14:textId="712EF366" w:rsidR="00C36CF0" w:rsidRPr="002B0EE6" w:rsidRDefault="00D70296" w:rsidP="00C36CF0">
      <w:pPr>
        <w:pStyle w:val="Proposal"/>
      </w:pPr>
      <w:bookmarkStart w:id="28" w:name="_Toc513769293"/>
      <w:r>
        <w:t xml:space="preserve">Upon reception of RRCConnectionResume in response to the RRCConnectionResumeRequest for EDT, the </w:t>
      </w:r>
      <w:r w:rsidR="00EA0467">
        <w:t>UE does not process the NCC value</w:t>
      </w:r>
      <w:r w:rsidR="00C36CF0" w:rsidRPr="002B0EE6">
        <w:t>.</w:t>
      </w:r>
      <w:bookmarkEnd w:id="28"/>
      <w:r w:rsidR="00C36CF0" w:rsidRPr="002B0EE6">
        <w:t xml:space="preserve"> </w:t>
      </w:r>
    </w:p>
    <w:p w14:paraId="5515BD5B" w14:textId="77777777" w:rsidR="00F04C3B" w:rsidRDefault="00F04C3B" w:rsidP="00933B3E">
      <w:pPr>
        <w:pStyle w:val="Heading2"/>
        <w:tabs>
          <w:tab w:val="clear" w:pos="576"/>
          <w:tab w:val="num" w:pos="-684"/>
        </w:tabs>
      </w:pPr>
      <w:r>
        <w:t>Early carrier redirection for NB-IoT</w:t>
      </w:r>
    </w:p>
    <w:p w14:paraId="3E0E2466" w14:textId="77777777" w:rsidR="00F04C3B" w:rsidRPr="00895798" w:rsidRDefault="00F04C3B" w:rsidP="00F04C3B">
      <w:pPr>
        <w:spacing w:after="0"/>
        <w:rPr>
          <w:rFonts w:cs="Arial"/>
          <w:szCs w:val="24"/>
        </w:rPr>
      </w:pPr>
      <w:r>
        <w:t xml:space="preserve">For optimising network performance and for load balancing, in NB-IoT the UEs can be redirected from one carrier to another. The current re-direction info is currently provided in Msg4. However, for EDT, this would not </w:t>
      </w:r>
      <w:r>
        <w:lastRenderedPageBreak/>
        <w:t xml:space="preserve">work as the transaction could be concluded after Msg4, thus there might be no possibility to provide redirection information unless the network moves the UE to RRC_CONNECTED for this purpose.  </w:t>
      </w:r>
    </w:p>
    <w:p w14:paraId="3F973CD0" w14:textId="77777777" w:rsidR="00F04C3B" w:rsidRPr="00895798" w:rsidRDefault="00F04C3B" w:rsidP="00F04C3B">
      <w:pPr>
        <w:spacing w:after="0"/>
        <w:rPr>
          <w:rFonts w:cs="Arial"/>
          <w:szCs w:val="24"/>
        </w:rPr>
      </w:pPr>
    </w:p>
    <w:p w14:paraId="2804D6A6" w14:textId="77777777" w:rsidR="00F04C3B" w:rsidRDefault="00F04C3B" w:rsidP="00F04C3B">
      <w:pPr>
        <w:pStyle w:val="BodyText"/>
      </w:pPr>
    </w:p>
    <w:p w14:paraId="5CAB6509" w14:textId="77777777" w:rsidR="00F04C3B" w:rsidRPr="00895798" w:rsidRDefault="00F04C3B" w:rsidP="00F04C3B">
      <w:pPr>
        <w:pStyle w:val="Observation"/>
        <w:ind w:left="1701" w:hanging="1701"/>
      </w:pPr>
      <w:bookmarkStart w:id="29" w:name="_Toc510701074"/>
      <w:bookmarkStart w:id="30" w:name="_Toc513742239"/>
      <w:bookmarkStart w:id="31" w:name="_Toc509259269"/>
      <w:r w:rsidRPr="00895798">
        <w:t>With an expectation for rapid increases in numbers of IoT devices</w:t>
      </w:r>
      <w:r>
        <w:t xml:space="preserve"> and adoption of EDT</w:t>
      </w:r>
      <w:r w:rsidRPr="00895798">
        <w:t>, congestion on resources used for random access procedures may increase.</w:t>
      </w:r>
      <w:bookmarkEnd w:id="29"/>
      <w:bookmarkEnd w:id="30"/>
      <w:r w:rsidRPr="00895798">
        <w:t xml:space="preserve">  </w:t>
      </w:r>
    </w:p>
    <w:p w14:paraId="364FF618" w14:textId="77777777" w:rsidR="00F04C3B" w:rsidRDefault="00F04C3B" w:rsidP="00933B3E">
      <w:pPr>
        <w:pStyle w:val="Observation"/>
        <w:numPr>
          <w:ilvl w:val="0"/>
          <w:numId w:val="0"/>
        </w:numPr>
      </w:pPr>
    </w:p>
    <w:p w14:paraId="34A0B8CE" w14:textId="77777777" w:rsidR="00F04C3B" w:rsidRDefault="00F04C3B" w:rsidP="00F04C3B">
      <w:pPr>
        <w:pStyle w:val="Observation"/>
        <w:ind w:left="1701" w:hanging="1701"/>
      </w:pPr>
      <w:bookmarkStart w:id="32" w:name="_Toc510701075"/>
      <w:bookmarkStart w:id="33" w:name="_Toc513742240"/>
      <w:r>
        <w:t>It would be beneficial if redirection can be introduced early.  It would help network to perform faster load balancing and provide opportunity to UE with an early random access rather than backoff.</w:t>
      </w:r>
      <w:bookmarkEnd w:id="31"/>
      <w:bookmarkEnd w:id="32"/>
      <w:bookmarkEnd w:id="33"/>
    </w:p>
    <w:p w14:paraId="14DE989F" w14:textId="77777777" w:rsidR="00F04C3B" w:rsidRDefault="00F04C3B" w:rsidP="00F04C3B">
      <w:pPr>
        <w:pStyle w:val="Observation"/>
        <w:numPr>
          <w:ilvl w:val="0"/>
          <w:numId w:val="0"/>
        </w:numPr>
      </w:pPr>
    </w:p>
    <w:p w14:paraId="3A91C0D0" w14:textId="77777777" w:rsidR="00F04C3B" w:rsidRDefault="00F04C3B" w:rsidP="00F04C3B">
      <w:pPr>
        <w:pStyle w:val="BodyText"/>
      </w:pPr>
      <w:r>
        <w:t xml:space="preserve">Early redirection for NB-IoT could be achieved for example by using ‘R’ bits in RAR message to indicate redirection to a different carrier. Two bits could be used with separate indications for redirection of Msg3 transmission and/or the next PRACH transmission attempt. If needed, additional redirection information (such as the exact carriers to be used) can be provided in the padding region of Msg2. </w:t>
      </w:r>
    </w:p>
    <w:p w14:paraId="049EB61F" w14:textId="77777777" w:rsidR="00F04C3B" w:rsidRPr="00CE0424" w:rsidRDefault="00F04C3B" w:rsidP="00F04C3B">
      <w:pPr>
        <w:pStyle w:val="BodyText"/>
      </w:pPr>
    </w:p>
    <w:p w14:paraId="57BD6C79" w14:textId="77777777" w:rsidR="00F04C3B" w:rsidRDefault="00F04C3B" w:rsidP="00F04C3B">
      <w:pPr>
        <w:pStyle w:val="Proposal"/>
        <w:tabs>
          <w:tab w:val="clear" w:pos="1304"/>
        </w:tabs>
        <w:ind w:left="1701" w:hanging="1701"/>
      </w:pPr>
      <w:bookmarkStart w:id="34" w:name="_Toc510701092"/>
      <w:bookmarkStart w:id="35" w:name="_Toc513769294"/>
      <w:r>
        <w:t>Consider adopting early carrier redirection for NB-IoT for EDT.</w:t>
      </w:r>
      <w:bookmarkEnd w:id="34"/>
      <w:bookmarkEnd w:id="35"/>
      <w:r>
        <w:t xml:space="preserve"> </w:t>
      </w:r>
    </w:p>
    <w:p w14:paraId="1CBDE2B3" w14:textId="77777777" w:rsidR="00C01F33" w:rsidRPr="00CE0424" w:rsidRDefault="00C01F33" w:rsidP="00CE0424">
      <w:pPr>
        <w:pStyle w:val="Heading1"/>
      </w:pPr>
      <w:r w:rsidRPr="00CE0424">
        <w:t>Conclusion</w:t>
      </w:r>
    </w:p>
    <w:p w14:paraId="24D3CC61" w14:textId="3F49450F" w:rsidR="00E5021C" w:rsidRDefault="008E065E" w:rsidP="00E5021C">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74FBE">
        <w:t>2</w:t>
      </w:r>
      <w:r w:rsidRPr="00CE0424">
        <w:rPr>
          <w:highlight w:val="cyan"/>
        </w:rPr>
        <w:fldChar w:fldCharType="end"/>
      </w:r>
      <w:r w:rsidRPr="00CE0424">
        <w:t xml:space="preserve"> we </w:t>
      </w:r>
      <w:r>
        <w:t>made the following observations</w:t>
      </w:r>
      <w:r w:rsidRPr="00CE0424">
        <w:t>:</w:t>
      </w:r>
    </w:p>
    <w:p w14:paraId="5A4B550B" w14:textId="77777777" w:rsidR="00574FBE" w:rsidRDefault="00D66E1E">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\h \z \t "Observation,1" </w:instrText>
      </w:r>
      <w:r>
        <w:rPr>
          <w:bCs/>
        </w:rPr>
        <w:fldChar w:fldCharType="separate"/>
      </w:r>
      <w:hyperlink w:anchor="_Toc513742239" w:history="1">
        <w:r w:rsidR="00574FBE" w:rsidRPr="00C4593D">
          <w:rPr>
            <w:rStyle w:val="Hyperlink"/>
          </w:rPr>
          <w:t>Observation 1</w:t>
        </w:r>
        <w:r w:rsidR="00574FBE">
          <w:rPr>
            <w:rFonts w:asciiTheme="minorHAnsi" w:eastAsiaTheme="minorEastAsia" w:hAnsiTheme="minorHAnsi" w:cstheme="minorBidi"/>
            <w:b w:val="0"/>
            <w:sz w:val="22"/>
            <w:lang w:eastAsia="en-US"/>
          </w:rPr>
          <w:tab/>
        </w:r>
        <w:r w:rsidR="00574FBE" w:rsidRPr="00C4593D">
          <w:rPr>
            <w:rStyle w:val="Hyperlink"/>
          </w:rPr>
          <w:t>With an expectation for rapid increases in numbers of IoT devices and adoption of EDT, congestion on resources used for random access procedures may increase.</w:t>
        </w:r>
      </w:hyperlink>
    </w:p>
    <w:p w14:paraId="170A5E5E" w14:textId="77777777" w:rsidR="00574FBE" w:rsidRDefault="007115B9">
      <w:pPr>
        <w:pStyle w:val="TOC1"/>
        <w:rPr>
          <w:rFonts w:asciiTheme="minorHAnsi" w:eastAsiaTheme="minorEastAsia" w:hAnsiTheme="minorHAnsi" w:cstheme="minorBidi"/>
          <w:b w:val="0"/>
          <w:sz w:val="22"/>
          <w:lang w:eastAsia="en-US"/>
        </w:rPr>
      </w:pPr>
      <w:hyperlink w:anchor="_Toc513742240" w:history="1">
        <w:r w:rsidR="00574FBE" w:rsidRPr="00C4593D">
          <w:rPr>
            <w:rStyle w:val="Hyperlink"/>
          </w:rPr>
          <w:t>Observation 2</w:t>
        </w:r>
        <w:r w:rsidR="00574FBE">
          <w:rPr>
            <w:rFonts w:asciiTheme="minorHAnsi" w:eastAsiaTheme="minorEastAsia" w:hAnsiTheme="minorHAnsi" w:cstheme="minorBidi"/>
            <w:b w:val="0"/>
            <w:sz w:val="22"/>
            <w:lang w:eastAsia="en-US"/>
          </w:rPr>
          <w:tab/>
        </w:r>
        <w:r w:rsidR="00574FBE" w:rsidRPr="00C4593D">
          <w:rPr>
            <w:rStyle w:val="Hyperlink"/>
          </w:rPr>
          <w:t>It would be beneficial if redirection can be introduced early.  It would help network to perform faster load balancing and provide opportunity to UE with an early random access rather than backoff.</w:t>
        </w:r>
      </w:hyperlink>
    </w:p>
    <w:p w14:paraId="061674E9" w14:textId="70E64D01" w:rsidR="00E5021C" w:rsidRDefault="00D66E1E" w:rsidP="003A10B4">
      <w:pPr>
        <w:pStyle w:val="BodyText"/>
      </w:pPr>
      <w:r>
        <w:rPr>
          <w:bCs/>
          <w:noProof/>
          <w:szCs w:val="22"/>
          <w:lang w:val="en-US"/>
        </w:rPr>
        <w:fldChar w:fldCharType="end"/>
      </w:r>
      <w:r w:rsidR="00E5021C">
        <w:rPr>
          <w:b/>
          <w:bCs/>
        </w:rPr>
        <w:t xml:space="preserve"> </w:t>
      </w:r>
    </w:p>
    <w:p w14:paraId="128279F2" w14:textId="7F12D242" w:rsidR="00E5021C" w:rsidRDefault="008E065E" w:rsidP="003A10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74FBE">
        <w:t>2</w:t>
      </w:r>
      <w:r w:rsidRPr="00CE0424">
        <w:rPr>
          <w:highlight w:val="cyan"/>
        </w:rPr>
        <w:fldChar w:fldCharType="end"/>
      </w:r>
      <w:r w:rsidRPr="00CE0424">
        <w:t xml:space="preserve"> we propose the following:</w:t>
      </w:r>
    </w:p>
    <w:p w14:paraId="1774DB53" w14:textId="77777777" w:rsidR="00BA57C6" w:rsidRDefault="00D66E1E">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"Proposal,1" </w:instrText>
      </w:r>
      <w:r>
        <w:rPr>
          <w:bCs/>
        </w:rPr>
        <w:fldChar w:fldCharType="separate"/>
      </w:r>
      <w:hyperlink w:anchor="_Toc513769288" w:history="1">
        <w:r w:rsidR="00BA57C6" w:rsidRPr="00A66F02">
          <w:rPr>
            <w:rStyle w:val="Hyperlink"/>
          </w:rPr>
          <w:t>Proposal 1</w:t>
        </w:r>
        <w:r w:rsidR="00BA57C6">
          <w:rPr>
            <w:rFonts w:asciiTheme="minorHAnsi" w:eastAsiaTheme="minorEastAsia" w:hAnsiTheme="minorHAnsi" w:cstheme="minorBidi"/>
            <w:b w:val="0"/>
            <w:sz w:val="22"/>
            <w:lang w:eastAsia="en-US"/>
          </w:rPr>
          <w:tab/>
        </w:r>
        <w:r w:rsidR="00BA57C6" w:rsidRPr="00A66F02">
          <w:rPr>
            <w:rStyle w:val="Hyperlink"/>
          </w:rPr>
          <w:t>In case the UE receives a legacy UL grant in response to a EDT Msg1, it shall continue restore UE context, reactivate security, and resume all bearers except SRB0.</w:t>
        </w:r>
      </w:hyperlink>
    </w:p>
    <w:p w14:paraId="790EBC5E" w14:textId="77777777" w:rsidR="00BA57C6" w:rsidRDefault="007115B9">
      <w:pPr>
        <w:pStyle w:val="TOC1"/>
        <w:rPr>
          <w:rFonts w:asciiTheme="minorHAnsi" w:eastAsiaTheme="minorEastAsia" w:hAnsiTheme="minorHAnsi" w:cstheme="minorBidi"/>
          <w:b w:val="0"/>
          <w:sz w:val="22"/>
          <w:lang w:eastAsia="en-US"/>
        </w:rPr>
      </w:pPr>
      <w:hyperlink w:anchor="_Toc513769289" w:history="1">
        <w:r w:rsidR="00BA57C6" w:rsidRPr="00A66F02">
          <w:rPr>
            <w:rStyle w:val="Hyperlink"/>
          </w:rPr>
          <w:t>Proposal 2</w:t>
        </w:r>
        <w:r w:rsidR="00BA57C6">
          <w:rPr>
            <w:rFonts w:asciiTheme="minorHAnsi" w:eastAsiaTheme="minorEastAsia" w:hAnsiTheme="minorHAnsi" w:cstheme="minorBidi"/>
            <w:b w:val="0"/>
            <w:sz w:val="22"/>
            <w:lang w:eastAsia="en-US"/>
          </w:rPr>
          <w:tab/>
        </w:r>
        <w:r w:rsidR="00BA57C6" w:rsidRPr="00A66F02">
          <w:rPr>
            <w:rStyle w:val="Hyperlink"/>
          </w:rPr>
          <w:t xml:space="preserve">Confirm and clarify that MAC and PHY configurations are excepted from restoration of RRC configuration before the transmission of </w:t>
        </w:r>
        <w:r w:rsidR="00BA57C6" w:rsidRPr="00A66F02">
          <w:rPr>
            <w:rStyle w:val="Hyperlink"/>
            <w:i/>
          </w:rPr>
          <w:t>RRCConnectionResumeRequest</w:t>
        </w:r>
        <w:r w:rsidR="00BA57C6" w:rsidRPr="00A66F02">
          <w:rPr>
            <w:rStyle w:val="Hyperlink"/>
          </w:rPr>
          <w:t xml:space="preserve"> with UL data</w:t>
        </w:r>
      </w:hyperlink>
    </w:p>
    <w:p w14:paraId="455D4B59" w14:textId="77777777" w:rsidR="00BA57C6" w:rsidRDefault="007115B9">
      <w:pPr>
        <w:pStyle w:val="TOC1"/>
        <w:rPr>
          <w:rFonts w:asciiTheme="minorHAnsi" w:eastAsiaTheme="minorEastAsia" w:hAnsiTheme="minorHAnsi" w:cstheme="minorBidi"/>
          <w:b w:val="0"/>
          <w:sz w:val="22"/>
          <w:lang w:eastAsia="en-US"/>
        </w:rPr>
      </w:pPr>
      <w:hyperlink w:anchor="_Toc513769290" w:history="1">
        <w:r w:rsidR="00BA57C6" w:rsidRPr="00A66F02">
          <w:rPr>
            <w:rStyle w:val="Hyperlink"/>
          </w:rPr>
          <w:t>Proposal 3</w:t>
        </w:r>
        <w:r w:rsidR="00BA57C6">
          <w:rPr>
            <w:rFonts w:asciiTheme="minorHAnsi" w:eastAsiaTheme="minorEastAsia" w:hAnsiTheme="minorHAnsi" w:cstheme="minorBidi"/>
            <w:b w:val="0"/>
            <w:sz w:val="22"/>
            <w:lang w:eastAsia="en-US"/>
          </w:rPr>
          <w:tab/>
        </w:r>
        <w:r w:rsidR="00BA57C6" w:rsidRPr="00A66F02">
          <w:rPr>
            <w:rStyle w:val="Hyperlink"/>
          </w:rPr>
          <w:t xml:space="preserve">Confirm and clarify that MAC and PHY configurations are restored from the stored UE AS context upon reception of the </w:t>
        </w:r>
        <w:r w:rsidR="00BA57C6" w:rsidRPr="00A66F02">
          <w:rPr>
            <w:rStyle w:val="Hyperlink"/>
            <w:i/>
          </w:rPr>
          <w:t>RRCConnectionResume</w:t>
        </w:r>
        <w:r w:rsidR="00BA57C6" w:rsidRPr="00A66F02">
          <w:rPr>
            <w:rStyle w:val="Hyperlink"/>
          </w:rPr>
          <w:t xml:space="preserve"> before performing the radio resource configuration procedure.</w:t>
        </w:r>
      </w:hyperlink>
    </w:p>
    <w:p w14:paraId="27207012" w14:textId="77777777" w:rsidR="00BA57C6" w:rsidRDefault="007115B9">
      <w:pPr>
        <w:pStyle w:val="TOC1"/>
        <w:rPr>
          <w:rFonts w:asciiTheme="minorHAnsi" w:eastAsiaTheme="minorEastAsia" w:hAnsiTheme="minorHAnsi" w:cstheme="minorBidi"/>
          <w:b w:val="0"/>
          <w:sz w:val="22"/>
          <w:lang w:eastAsia="en-US"/>
        </w:rPr>
      </w:pPr>
      <w:hyperlink w:anchor="_Toc513769291" w:history="1">
        <w:r w:rsidR="00BA57C6" w:rsidRPr="00A66F02">
          <w:rPr>
            <w:rStyle w:val="Hyperlink"/>
          </w:rPr>
          <w:t>Proposal 4</w:t>
        </w:r>
        <w:r w:rsidR="00BA57C6">
          <w:rPr>
            <w:rFonts w:asciiTheme="minorHAnsi" w:eastAsiaTheme="minorEastAsia" w:hAnsiTheme="minorHAnsi" w:cstheme="minorBidi"/>
            <w:b w:val="0"/>
            <w:sz w:val="22"/>
            <w:lang w:eastAsia="en-US"/>
          </w:rPr>
          <w:tab/>
        </w:r>
        <w:r w:rsidR="00BA57C6" w:rsidRPr="00A66F02">
          <w:rPr>
            <w:rStyle w:val="Hyperlink"/>
          </w:rPr>
          <w:t xml:space="preserve">Upon reception of </w:t>
        </w:r>
        <w:r w:rsidR="00BA57C6" w:rsidRPr="00A66F02">
          <w:rPr>
            <w:rStyle w:val="Hyperlink"/>
            <w:i/>
          </w:rPr>
          <w:t>RRCConnectionReject</w:t>
        </w:r>
        <w:r w:rsidR="00BA57C6" w:rsidRPr="00A66F02">
          <w:rPr>
            <w:rStyle w:val="Hyperlink"/>
          </w:rPr>
          <w:t xml:space="preserve"> with suspend indication, the RRC layer shall suspend all bearers except SRB0 and configure lower layers to suspend integrity protection and ciphering.</w:t>
        </w:r>
      </w:hyperlink>
    </w:p>
    <w:p w14:paraId="22783B1B" w14:textId="77777777" w:rsidR="00BA57C6" w:rsidRDefault="007115B9">
      <w:pPr>
        <w:pStyle w:val="TOC1"/>
        <w:rPr>
          <w:rFonts w:asciiTheme="minorHAnsi" w:eastAsiaTheme="minorEastAsia" w:hAnsiTheme="minorHAnsi" w:cstheme="minorBidi"/>
          <w:b w:val="0"/>
          <w:sz w:val="22"/>
          <w:lang w:eastAsia="en-US"/>
        </w:rPr>
      </w:pPr>
      <w:hyperlink w:anchor="_Toc513769292" w:history="1">
        <w:r w:rsidR="00BA57C6" w:rsidRPr="00A66F02">
          <w:rPr>
            <w:rStyle w:val="Hyperlink"/>
          </w:rPr>
          <w:t>Proposal 5</w:t>
        </w:r>
        <w:r w:rsidR="00BA57C6">
          <w:rPr>
            <w:rFonts w:asciiTheme="minorHAnsi" w:eastAsiaTheme="minorEastAsia" w:hAnsiTheme="minorHAnsi" w:cstheme="minorBidi"/>
            <w:b w:val="0"/>
            <w:sz w:val="22"/>
            <w:lang w:eastAsia="en-US"/>
          </w:rPr>
          <w:tab/>
        </w:r>
        <w:r w:rsidR="00BA57C6" w:rsidRPr="00A66F02">
          <w:rPr>
            <w:rStyle w:val="Hyperlink"/>
          </w:rPr>
          <w:t xml:space="preserve">For UP solution, DL data can be multiplexed with the </w:t>
        </w:r>
        <w:r w:rsidR="00BA57C6" w:rsidRPr="00A66F02">
          <w:rPr>
            <w:rStyle w:val="Hyperlink"/>
            <w:i/>
          </w:rPr>
          <w:t>RRCConnectionResume</w:t>
        </w:r>
        <w:r w:rsidR="00BA57C6" w:rsidRPr="00A66F02">
          <w:rPr>
            <w:rStyle w:val="Hyperlink"/>
          </w:rPr>
          <w:t xml:space="preserve"> in Msg4.</w:t>
        </w:r>
      </w:hyperlink>
    </w:p>
    <w:p w14:paraId="7980491B" w14:textId="77777777" w:rsidR="00BA57C6" w:rsidRDefault="007115B9">
      <w:pPr>
        <w:pStyle w:val="TOC1"/>
        <w:rPr>
          <w:rFonts w:asciiTheme="minorHAnsi" w:eastAsiaTheme="minorEastAsia" w:hAnsiTheme="minorHAnsi" w:cstheme="minorBidi"/>
          <w:b w:val="0"/>
          <w:sz w:val="22"/>
          <w:lang w:eastAsia="en-US"/>
        </w:rPr>
      </w:pPr>
      <w:hyperlink w:anchor="_Toc513769293" w:history="1">
        <w:r w:rsidR="00BA57C6" w:rsidRPr="00A66F02">
          <w:rPr>
            <w:rStyle w:val="Hyperlink"/>
          </w:rPr>
          <w:t>Proposal 6</w:t>
        </w:r>
        <w:r w:rsidR="00BA57C6">
          <w:rPr>
            <w:rFonts w:asciiTheme="minorHAnsi" w:eastAsiaTheme="minorEastAsia" w:hAnsiTheme="minorHAnsi" w:cstheme="minorBidi"/>
            <w:b w:val="0"/>
            <w:sz w:val="22"/>
            <w:lang w:eastAsia="en-US"/>
          </w:rPr>
          <w:tab/>
        </w:r>
        <w:r w:rsidR="00BA57C6" w:rsidRPr="00A66F02">
          <w:rPr>
            <w:rStyle w:val="Hyperlink"/>
          </w:rPr>
          <w:t>Upon reception of RRCConnectionResume in response to the RRCConnectionResumeRequest for EDT, the UE does not process the NCC value.</w:t>
        </w:r>
      </w:hyperlink>
    </w:p>
    <w:p w14:paraId="498189E4" w14:textId="77777777" w:rsidR="00BA57C6" w:rsidRDefault="007115B9">
      <w:pPr>
        <w:pStyle w:val="TOC1"/>
        <w:rPr>
          <w:rFonts w:asciiTheme="minorHAnsi" w:eastAsiaTheme="minorEastAsia" w:hAnsiTheme="minorHAnsi" w:cstheme="minorBidi"/>
          <w:b w:val="0"/>
          <w:sz w:val="22"/>
          <w:lang w:eastAsia="en-US"/>
        </w:rPr>
      </w:pPr>
      <w:hyperlink w:anchor="_Toc513769294" w:history="1">
        <w:r w:rsidR="00BA57C6" w:rsidRPr="00A66F02">
          <w:rPr>
            <w:rStyle w:val="Hyperlink"/>
          </w:rPr>
          <w:t>Proposal 7</w:t>
        </w:r>
        <w:r w:rsidR="00BA57C6">
          <w:rPr>
            <w:rFonts w:asciiTheme="minorHAnsi" w:eastAsiaTheme="minorEastAsia" w:hAnsiTheme="minorHAnsi" w:cstheme="minorBidi"/>
            <w:b w:val="0"/>
            <w:sz w:val="22"/>
            <w:lang w:eastAsia="en-US"/>
          </w:rPr>
          <w:tab/>
        </w:r>
        <w:r w:rsidR="00BA57C6" w:rsidRPr="00A66F02">
          <w:rPr>
            <w:rStyle w:val="Hyperlink"/>
          </w:rPr>
          <w:t>Consider adopting early carrier redirection for NB-IoT for EDT.</w:t>
        </w:r>
      </w:hyperlink>
    </w:p>
    <w:p w14:paraId="6AEB3F51" w14:textId="328A154E" w:rsidR="008E065E" w:rsidRPr="00CE0424" w:rsidRDefault="00D66E1E" w:rsidP="003A10B4">
      <w:pPr>
        <w:pStyle w:val="BodyText"/>
        <w:rPr>
          <w:b/>
          <w:bCs/>
        </w:rPr>
      </w:pPr>
      <w:r>
        <w:rPr>
          <w:bCs/>
          <w:noProof/>
          <w:szCs w:val="22"/>
          <w:lang w:val="en-US"/>
        </w:rPr>
        <w:fldChar w:fldCharType="end"/>
      </w:r>
    </w:p>
    <w:p w14:paraId="15239A93" w14:textId="77777777" w:rsidR="00F507D1" w:rsidRPr="00D62592" w:rsidRDefault="00F507D1" w:rsidP="00CE0424">
      <w:pPr>
        <w:pStyle w:val="Heading1"/>
      </w:pPr>
      <w:bookmarkStart w:id="36" w:name="_In-sequence_SDU_delivery"/>
      <w:bookmarkEnd w:id="36"/>
      <w:r w:rsidRPr="00D62592">
        <w:lastRenderedPageBreak/>
        <w:t>References</w:t>
      </w:r>
    </w:p>
    <w:p w14:paraId="69E43E18" w14:textId="77777777" w:rsidR="008274FC" w:rsidRPr="00CE0424" w:rsidRDefault="008274FC" w:rsidP="008274FC">
      <w:pPr>
        <w:pStyle w:val="Reference"/>
      </w:pPr>
      <w:bookmarkStart w:id="37" w:name="_Ref513742213"/>
      <w:bookmarkStart w:id="38" w:name="_Ref513739289"/>
      <w:bookmarkStart w:id="39" w:name="_Ref510726820"/>
      <w:bookmarkStart w:id="40" w:name="_Ref509942585"/>
      <w:bookmarkStart w:id="41" w:name="_Ref510097120"/>
      <w:bookmarkStart w:id="42" w:name="_Ref505269099"/>
      <w:r>
        <w:t>R2-180624, “Report from Rel-15 MTC session”, Ericsson’ chairman, RAN2#101bis, Sanya, China</w:t>
      </w:r>
      <w:bookmarkEnd w:id="37"/>
    </w:p>
    <w:p w14:paraId="0056AC4D" w14:textId="6D11F13C" w:rsidR="00974E96" w:rsidRDefault="00974E96" w:rsidP="00974E96">
      <w:pPr>
        <w:pStyle w:val="Reference"/>
      </w:pPr>
      <w:bookmarkStart w:id="43" w:name="_Ref513771934"/>
      <w:r w:rsidRPr="00974E96">
        <w:t>R2-1806512</w:t>
      </w:r>
      <w:r>
        <w:t>, “</w:t>
      </w:r>
      <w:r w:rsidR="00A96152">
        <w:rPr>
          <w:noProof/>
        </w:rPr>
        <w:t>Introduction of EDT for eMTC and</w:t>
      </w:r>
      <w:r w:rsidR="00A96152" w:rsidRPr="00B61EFE">
        <w:rPr>
          <w:rFonts w:cs="Arial"/>
          <w:noProof/>
        </w:rPr>
        <w:t xml:space="preserve"> NB-IoT enhancement</w:t>
      </w:r>
      <w:r w:rsidR="00A96152">
        <w:rPr>
          <w:rFonts w:cs="Arial"/>
          <w:noProof/>
        </w:rPr>
        <w:t>s</w:t>
      </w:r>
      <w:r>
        <w:t>”</w:t>
      </w:r>
      <w:r w:rsidR="003943B2">
        <w:t>, RAN2#102</w:t>
      </w:r>
      <w:bookmarkEnd w:id="38"/>
      <w:bookmarkEnd w:id="43"/>
    </w:p>
    <w:p w14:paraId="3EFE1B6C" w14:textId="0752C1BF" w:rsidR="00EC335C" w:rsidRDefault="00C42E72" w:rsidP="00EC335C">
      <w:pPr>
        <w:pStyle w:val="Reference"/>
      </w:pPr>
      <w:bookmarkStart w:id="44" w:name="_Ref513739097"/>
      <w:r w:rsidRPr="00EC335C">
        <w:t>R2-1807797, “</w:t>
      </w:r>
      <w:r w:rsidR="00EC335C" w:rsidRPr="00EC335C">
        <w:t>Report of email discussion [101bis#77] RRC-MAC interaction in EDT</w:t>
      </w:r>
      <w:r w:rsidR="00EC335C">
        <w:t>”, RAN2#102</w:t>
      </w:r>
      <w:bookmarkEnd w:id="44"/>
    </w:p>
    <w:p w14:paraId="01FF8621" w14:textId="77777777" w:rsidR="00A34EDB" w:rsidRDefault="00A34EDB" w:rsidP="00A34EDB">
      <w:pPr>
        <w:pStyle w:val="Reference"/>
      </w:pPr>
      <w:bookmarkStart w:id="45" w:name="_Ref513654660"/>
      <w:r w:rsidRPr="00365038">
        <w:t>R2-</w:t>
      </w:r>
      <w:r w:rsidRPr="00273F6B">
        <w:t>1807801</w:t>
      </w:r>
      <w:r>
        <w:t>, “</w:t>
      </w:r>
      <w:r w:rsidRPr="00365038">
        <w:t>Remaining security aspects for EDT</w:t>
      </w:r>
      <w:r>
        <w:t>”, RAN2#102, source Ericsson</w:t>
      </w:r>
      <w:bookmarkEnd w:id="45"/>
    </w:p>
    <w:p w14:paraId="52D2529E" w14:textId="2873EAC6" w:rsidR="00E11CA5" w:rsidRPr="00DA055B" w:rsidRDefault="00E11CA5" w:rsidP="00974E96">
      <w:pPr>
        <w:pStyle w:val="Reference"/>
      </w:pPr>
      <w:r w:rsidRPr="00933B3E">
        <w:t>R2-1805078</w:t>
      </w:r>
      <w:r w:rsidR="00362A87" w:rsidRPr="00933B3E">
        <w:t>, “</w:t>
      </w:r>
      <w:r>
        <w:t>Report of the Email discussion [101#57][NB-IoT MTC R15] EDT remaining issues</w:t>
      </w:r>
      <w:r w:rsidR="00362A87">
        <w:t>”, RAN2#101bis</w:t>
      </w:r>
      <w:bookmarkEnd w:id="39"/>
    </w:p>
    <w:p w14:paraId="39F9C9C2" w14:textId="4D222C4B" w:rsidR="0093109D" w:rsidRDefault="008D3B08" w:rsidP="00BA1BA4">
      <w:pPr>
        <w:pStyle w:val="Reference"/>
      </w:pPr>
      <w:bookmarkStart w:id="46" w:name="_Ref510715358"/>
      <w:r>
        <w:t>R2-1804899</w:t>
      </w:r>
      <w:r w:rsidR="007555A8">
        <w:t xml:space="preserve">, </w:t>
      </w:r>
      <w:r w:rsidR="000A1FC3">
        <w:t>“</w:t>
      </w:r>
      <w:r w:rsidR="007555A8" w:rsidRPr="00BE02C0">
        <w:t xml:space="preserve">[101#58][NB-IoT/MTC </w:t>
      </w:r>
      <w:r w:rsidR="007555A8" w:rsidRPr="007E3FAA">
        <w:t>R15] EDT security issues</w:t>
      </w:r>
      <w:bookmarkEnd w:id="40"/>
      <w:r w:rsidR="000A1FC3">
        <w:t>”</w:t>
      </w:r>
      <w:r w:rsidR="007555A8" w:rsidRPr="007E3FAA">
        <w:t>, RAN2</w:t>
      </w:r>
      <w:r w:rsidR="007555A8">
        <w:t>#101bis</w:t>
      </w:r>
      <w:bookmarkEnd w:id="41"/>
      <w:bookmarkEnd w:id="42"/>
      <w:bookmarkEnd w:id="46"/>
    </w:p>
    <w:sectPr w:rsidR="009310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06E3D" w14:textId="77777777" w:rsidR="007115B9" w:rsidRDefault="007115B9">
      <w:r>
        <w:separator/>
      </w:r>
    </w:p>
  </w:endnote>
  <w:endnote w:type="continuationSeparator" w:id="0">
    <w:p w14:paraId="565E8436" w14:textId="77777777" w:rsidR="007115B9" w:rsidRDefault="007115B9">
      <w:r>
        <w:continuationSeparator/>
      </w:r>
    </w:p>
  </w:endnote>
  <w:endnote w:type="continuationNotice" w:id="1">
    <w:p w14:paraId="23F82AD9" w14:textId="77777777" w:rsidR="007115B9" w:rsidRDefault="0071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5B213" w14:textId="77777777" w:rsidR="007115B9" w:rsidRDefault="007115B9">
      <w:r>
        <w:separator/>
      </w:r>
    </w:p>
  </w:footnote>
  <w:footnote w:type="continuationSeparator" w:id="0">
    <w:p w14:paraId="193CC629" w14:textId="77777777" w:rsidR="007115B9" w:rsidRDefault="007115B9">
      <w:r>
        <w:continuationSeparator/>
      </w:r>
    </w:p>
  </w:footnote>
  <w:footnote w:type="continuationNotice" w:id="1">
    <w:p w14:paraId="284780E6" w14:textId="77777777" w:rsidR="007115B9" w:rsidRDefault="00711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C267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89A7D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3222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603791"/>
    <w:multiLevelType w:val="hybridMultilevel"/>
    <w:tmpl w:val="D8D4D6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33D6A"/>
    <w:multiLevelType w:val="hybridMultilevel"/>
    <w:tmpl w:val="04CA2BE8"/>
    <w:lvl w:ilvl="0" w:tplc="EBF6B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ED28F4"/>
    <w:multiLevelType w:val="hybridMultilevel"/>
    <w:tmpl w:val="A94C5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B33F5"/>
    <w:multiLevelType w:val="hybridMultilevel"/>
    <w:tmpl w:val="19DECC62"/>
    <w:lvl w:ilvl="0" w:tplc="36E6A158">
      <w:start w:val="4"/>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CA735E"/>
    <w:multiLevelType w:val="hybridMultilevel"/>
    <w:tmpl w:val="1402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377B5A"/>
    <w:multiLevelType w:val="hybridMultilevel"/>
    <w:tmpl w:val="F82A10A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22" w15:restartNumberingAfterBreak="0">
    <w:nsid w:val="7CF87CE8"/>
    <w:multiLevelType w:val="hybridMultilevel"/>
    <w:tmpl w:val="29866D06"/>
    <w:lvl w:ilvl="0" w:tplc="F4E20CF4">
      <w:start w:val="1"/>
      <w:numFmt w:val="bullet"/>
      <w:lvlText w:val="•"/>
      <w:lvlJc w:val="left"/>
      <w:pPr>
        <w:tabs>
          <w:tab w:val="num" w:pos="462"/>
        </w:tabs>
        <w:ind w:left="462" w:hanging="360"/>
      </w:pPr>
      <w:rPr>
        <w:rFonts w:ascii="Arial" w:hAnsi="Arial" w:cs="Times New Roman" w:hint="default"/>
      </w:rPr>
    </w:lvl>
    <w:lvl w:ilvl="1" w:tplc="6FB86B4A">
      <w:numFmt w:val="bullet"/>
      <w:lvlText w:val="•"/>
      <w:lvlJc w:val="left"/>
      <w:pPr>
        <w:tabs>
          <w:tab w:val="num" w:pos="1182"/>
        </w:tabs>
        <w:ind w:left="1182" w:hanging="360"/>
      </w:pPr>
      <w:rPr>
        <w:rFonts w:ascii="Arial" w:hAnsi="Arial" w:cs="Times New Roman" w:hint="default"/>
      </w:rPr>
    </w:lvl>
    <w:lvl w:ilvl="2" w:tplc="6CE4DBC6">
      <w:numFmt w:val="bullet"/>
      <w:lvlText w:val="•"/>
      <w:lvlJc w:val="left"/>
      <w:pPr>
        <w:tabs>
          <w:tab w:val="num" w:pos="1902"/>
        </w:tabs>
        <w:ind w:left="1902" w:hanging="360"/>
      </w:pPr>
      <w:rPr>
        <w:rFonts w:ascii="Arial" w:hAnsi="Arial" w:cs="Times New Roman" w:hint="default"/>
      </w:rPr>
    </w:lvl>
    <w:lvl w:ilvl="3" w:tplc="EE12D324">
      <w:start w:val="1"/>
      <w:numFmt w:val="decimal"/>
      <w:lvlText w:val="%4."/>
      <w:lvlJc w:val="left"/>
      <w:pPr>
        <w:tabs>
          <w:tab w:val="num" w:pos="2622"/>
        </w:tabs>
        <w:ind w:left="2622" w:hanging="360"/>
      </w:pPr>
    </w:lvl>
    <w:lvl w:ilvl="4" w:tplc="9D44AB04">
      <w:start w:val="1"/>
      <w:numFmt w:val="decimal"/>
      <w:lvlText w:val="%5."/>
      <w:lvlJc w:val="left"/>
      <w:pPr>
        <w:tabs>
          <w:tab w:val="num" w:pos="3342"/>
        </w:tabs>
        <w:ind w:left="3342" w:hanging="360"/>
      </w:pPr>
    </w:lvl>
    <w:lvl w:ilvl="5" w:tplc="6D3E587C">
      <w:start w:val="1"/>
      <w:numFmt w:val="decimal"/>
      <w:lvlText w:val="%6."/>
      <w:lvlJc w:val="left"/>
      <w:pPr>
        <w:tabs>
          <w:tab w:val="num" w:pos="4062"/>
        </w:tabs>
        <w:ind w:left="4062" w:hanging="360"/>
      </w:pPr>
    </w:lvl>
    <w:lvl w:ilvl="6" w:tplc="0CB27662">
      <w:start w:val="1"/>
      <w:numFmt w:val="decimal"/>
      <w:lvlText w:val="%7."/>
      <w:lvlJc w:val="left"/>
      <w:pPr>
        <w:tabs>
          <w:tab w:val="num" w:pos="4782"/>
        </w:tabs>
        <w:ind w:left="4782" w:hanging="360"/>
      </w:pPr>
    </w:lvl>
    <w:lvl w:ilvl="7" w:tplc="1776529C">
      <w:start w:val="1"/>
      <w:numFmt w:val="decimal"/>
      <w:lvlText w:val="%8."/>
      <w:lvlJc w:val="left"/>
      <w:pPr>
        <w:tabs>
          <w:tab w:val="num" w:pos="5502"/>
        </w:tabs>
        <w:ind w:left="5502" w:hanging="360"/>
      </w:pPr>
    </w:lvl>
    <w:lvl w:ilvl="8" w:tplc="9DF89A02">
      <w:start w:val="1"/>
      <w:numFmt w:val="decimal"/>
      <w:lvlText w:val="%9."/>
      <w:lvlJc w:val="left"/>
      <w:pPr>
        <w:tabs>
          <w:tab w:val="num" w:pos="6222"/>
        </w:tabs>
        <w:ind w:left="6222" w:hanging="360"/>
      </w:pPr>
    </w:lvl>
  </w:abstractNum>
  <w:abstractNum w:abstractNumId="23"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0"/>
  </w:num>
  <w:num w:numId="17">
    <w:abstractNumId w:val="18"/>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6"/>
  </w:num>
  <w:num w:numId="26">
    <w:abstractNumId w:val="16"/>
  </w:num>
  <w:num w:numId="27">
    <w:abstractNumId w:val="16"/>
  </w:num>
  <w:num w:numId="28">
    <w:abstractNumId w:val="16"/>
  </w:num>
  <w:num w:numId="29">
    <w:abstractNumId w:val="14"/>
  </w:num>
  <w:num w:numId="30">
    <w:abstractNumId w:val="21"/>
  </w:num>
  <w:num w:numId="31">
    <w:abstractNumId w:val="23"/>
  </w:num>
  <w:num w:numId="32">
    <w:abstractNumId w:val="10"/>
  </w:num>
  <w:num w:numId="33">
    <w:abstractNumId w:val="4"/>
  </w:num>
  <w:num w:numId="34">
    <w:abstractNumId w:val="11"/>
  </w:num>
  <w:num w:numId="35">
    <w:abstractNumId w:val="14"/>
  </w:num>
  <w:num w:numId="36">
    <w:abstractNumId w:val="6"/>
  </w:num>
  <w:num w:numId="37">
    <w:abstractNumId w:val="5"/>
  </w:num>
  <w:num w:numId="38">
    <w:abstractNumId w:val="14"/>
  </w:num>
  <w:num w:numId="39">
    <w:abstractNumId w:val="15"/>
  </w:num>
  <w:num w:numId="40">
    <w:abstractNumId w:val="14"/>
  </w:num>
  <w:num w:numId="41">
    <w:abstractNumId w:val="14"/>
  </w:num>
  <w:num w:numId="4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10C"/>
    <w:rsid w:val="00002A37"/>
    <w:rsid w:val="000039F4"/>
    <w:rsid w:val="00006446"/>
    <w:rsid w:val="00006896"/>
    <w:rsid w:val="00007CDC"/>
    <w:rsid w:val="00011B28"/>
    <w:rsid w:val="00013DFD"/>
    <w:rsid w:val="000151AE"/>
    <w:rsid w:val="00015D15"/>
    <w:rsid w:val="00017EF5"/>
    <w:rsid w:val="00024E72"/>
    <w:rsid w:val="0002564D"/>
    <w:rsid w:val="00025ECA"/>
    <w:rsid w:val="00026EC8"/>
    <w:rsid w:val="0003153A"/>
    <w:rsid w:val="000325B8"/>
    <w:rsid w:val="00032611"/>
    <w:rsid w:val="00034C15"/>
    <w:rsid w:val="00036BA1"/>
    <w:rsid w:val="000374F1"/>
    <w:rsid w:val="000411AF"/>
    <w:rsid w:val="00042242"/>
    <w:rsid w:val="000422E2"/>
    <w:rsid w:val="00042F22"/>
    <w:rsid w:val="000444EF"/>
    <w:rsid w:val="00044C8A"/>
    <w:rsid w:val="00047BBB"/>
    <w:rsid w:val="0005091A"/>
    <w:rsid w:val="0005247D"/>
    <w:rsid w:val="00052A07"/>
    <w:rsid w:val="000534E3"/>
    <w:rsid w:val="0005606A"/>
    <w:rsid w:val="000564E2"/>
    <w:rsid w:val="0005669E"/>
    <w:rsid w:val="00057117"/>
    <w:rsid w:val="00057D2E"/>
    <w:rsid w:val="000616E7"/>
    <w:rsid w:val="00063699"/>
    <w:rsid w:val="00064686"/>
    <w:rsid w:val="0006487E"/>
    <w:rsid w:val="00065E1A"/>
    <w:rsid w:val="00067A79"/>
    <w:rsid w:val="000704EE"/>
    <w:rsid w:val="000721DF"/>
    <w:rsid w:val="000738BF"/>
    <w:rsid w:val="000748CD"/>
    <w:rsid w:val="00077E5F"/>
    <w:rsid w:val="0008036A"/>
    <w:rsid w:val="00081AE6"/>
    <w:rsid w:val="00085117"/>
    <w:rsid w:val="000855EB"/>
    <w:rsid w:val="00085B52"/>
    <w:rsid w:val="000866F2"/>
    <w:rsid w:val="00087F63"/>
    <w:rsid w:val="0009009F"/>
    <w:rsid w:val="00091557"/>
    <w:rsid w:val="000924C1"/>
    <w:rsid w:val="000924F0"/>
    <w:rsid w:val="0009291D"/>
    <w:rsid w:val="000931C0"/>
    <w:rsid w:val="00093474"/>
    <w:rsid w:val="00094401"/>
    <w:rsid w:val="0009510F"/>
    <w:rsid w:val="00096451"/>
    <w:rsid w:val="00096DBB"/>
    <w:rsid w:val="000A05FC"/>
    <w:rsid w:val="000A0AA6"/>
    <w:rsid w:val="000A1868"/>
    <w:rsid w:val="000A1B7B"/>
    <w:rsid w:val="000A1F35"/>
    <w:rsid w:val="000A1FC3"/>
    <w:rsid w:val="000A56F2"/>
    <w:rsid w:val="000A5C5D"/>
    <w:rsid w:val="000A696F"/>
    <w:rsid w:val="000A6D4F"/>
    <w:rsid w:val="000A7709"/>
    <w:rsid w:val="000B2719"/>
    <w:rsid w:val="000B3770"/>
    <w:rsid w:val="000B3A8F"/>
    <w:rsid w:val="000B3F4E"/>
    <w:rsid w:val="000B4AB9"/>
    <w:rsid w:val="000B58C3"/>
    <w:rsid w:val="000B61E9"/>
    <w:rsid w:val="000B6775"/>
    <w:rsid w:val="000B68B5"/>
    <w:rsid w:val="000B7B2C"/>
    <w:rsid w:val="000C160C"/>
    <w:rsid w:val="000C165A"/>
    <w:rsid w:val="000C2E19"/>
    <w:rsid w:val="000C5655"/>
    <w:rsid w:val="000C56B3"/>
    <w:rsid w:val="000C6920"/>
    <w:rsid w:val="000C6A75"/>
    <w:rsid w:val="000D0D07"/>
    <w:rsid w:val="000D4681"/>
    <w:rsid w:val="000D4797"/>
    <w:rsid w:val="000D7923"/>
    <w:rsid w:val="000D7BA4"/>
    <w:rsid w:val="000E0527"/>
    <w:rsid w:val="000E140C"/>
    <w:rsid w:val="000E1E92"/>
    <w:rsid w:val="000E491B"/>
    <w:rsid w:val="000E7617"/>
    <w:rsid w:val="000F0183"/>
    <w:rsid w:val="000F06D6"/>
    <w:rsid w:val="000F0EB1"/>
    <w:rsid w:val="000F1106"/>
    <w:rsid w:val="000F1301"/>
    <w:rsid w:val="000F3BE9"/>
    <w:rsid w:val="000F3F6C"/>
    <w:rsid w:val="000F442C"/>
    <w:rsid w:val="000F50EA"/>
    <w:rsid w:val="000F5C0F"/>
    <w:rsid w:val="000F6DF3"/>
    <w:rsid w:val="000F75EB"/>
    <w:rsid w:val="000F7BC0"/>
    <w:rsid w:val="001005FF"/>
    <w:rsid w:val="00101CDB"/>
    <w:rsid w:val="001027ED"/>
    <w:rsid w:val="00103296"/>
    <w:rsid w:val="00104418"/>
    <w:rsid w:val="001062FB"/>
    <w:rsid w:val="001063E6"/>
    <w:rsid w:val="001077D5"/>
    <w:rsid w:val="00107FDC"/>
    <w:rsid w:val="00113CF4"/>
    <w:rsid w:val="001153EA"/>
    <w:rsid w:val="00115643"/>
    <w:rsid w:val="00116765"/>
    <w:rsid w:val="001219F5"/>
    <w:rsid w:val="00121A20"/>
    <w:rsid w:val="00121D8E"/>
    <w:rsid w:val="0012377F"/>
    <w:rsid w:val="00124314"/>
    <w:rsid w:val="001255B4"/>
    <w:rsid w:val="00126B4A"/>
    <w:rsid w:val="0013021E"/>
    <w:rsid w:val="00132FD0"/>
    <w:rsid w:val="00133509"/>
    <w:rsid w:val="001344C0"/>
    <w:rsid w:val="001346FA"/>
    <w:rsid w:val="00135252"/>
    <w:rsid w:val="00135CE6"/>
    <w:rsid w:val="00135F4C"/>
    <w:rsid w:val="00137AB5"/>
    <w:rsid w:val="00137F0B"/>
    <w:rsid w:val="00141B24"/>
    <w:rsid w:val="00150385"/>
    <w:rsid w:val="00151E23"/>
    <w:rsid w:val="001526E0"/>
    <w:rsid w:val="00153546"/>
    <w:rsid w:val="001551B5"/>
    <w:rsid w:val="00155A29"/>
    <w:rsid w:val="001605AA"/>
    <w:rsid w:val="00160F84"/>
    <w:rsid w:val="0016427D"/>
    <w:rsid w:val="001659C1"/>
    <w:rsid w:val="00170188"/>
    <w:rsid w:val="00173A8E"/>
    <w:rsid w:val="001766D9"/>
    <w:rsid w:val="00177795"/>
    <w:rsid w:val="0018143F"/>
    <w:rsid w:val="00182035"/>
    <w:rsid w:val="00190AC1"/>
    <w:rsid w:val="001917C9"/>
    <w:rsid w:val="0019341A"/>
    <w:rsid w:val="00197609"/>
    <w:rsid w:val="00197DF9"/>
    <w:rsid w:val="001A0736"/>
    <w:rsid w:val="001A10F2"/>
    <w:rsid w:val="001A1987"/>
    <w:rsid w:val="001A2564"/>
    <w:rsid w:val="001A35CE"/>
    <w:rsid w:val="001A6173"/>
    <w:rsid w:val="001A6CBA"/>
    <w:rsid w:val="001B0AD2"/>
    <w:rsid w:val="001B0D97"/>
    <w:rsid w:val="001B4024"/>
    <w:rsid w:val="001B5A5D"/>
    <w:rsid w:val="001C1CE5"/>
    <w:rsid w:val="001C3D2A"/>
    <w:rsid w:val="001D3E53"/>
    <w:rsid w:val="001D51BA"/>
    <w:rsid w:val="001D59A3"/>
    <w:rsid w:val="001D6342"/>
    <w:rsid w:val="001D672C"/>
    <w:rsid w:val="001D6D53"/>
    <w:rsid w:val="001E2382"/>
    <w:rsid w:val="001E58E2"/>
    <w:rsid w:val="001E5E9A"/>
    <w:rsid w:val="001E6300"/>
    <w:rsid w:val="001E72F6"/>
    <w:rsid w:val="001E7AED"/>
    <w:rsid w:val="001F1F51"/>
    <w:rsid w:val="001F3916"/>
    <w:rsid w:val="001F4737"/>
    <w:rsid w:val="001F54C5"/>
    <w:rsid w:val="001F662C"/>
    <w:rsid w:val="001F7074"/>
    <w:rsid w:val="00200490"/>
    <w:rsid w:val="00201F3A"/>
    <w:rsid w:val="00203F96"/>
    <w:rsid w:val="0020440C"/>
    <w:rsid w:val="002069B2"/>
    <w:rsid w:val="00207FA3"/>
    <w:rsid w:val="002117FB"/>
    <w:rsid w:val="00213B5F"/>
    <w:rsid w:val="00214DA8"/>
    <w:rsid w:val="00215423"/>
    <w:rsid w:val="002158FA"/>
    <w:rsid w:val="00216CB0"/>
    <w:rsid w:val="00220600"/>
    <w:rsid w:val="00221380"/>
    <w:rsid w:val="00221F5D"/>
    <w:rsid w:val="002224DB"/>
    <w:rsid w:val="00223FCB"/>
    <w:rsid w:val="002246A9"/>
    <w:rsid w:val="002252BA"/>
    <w:rsid w:val="002252C3"/>
    <w:rsid w:val="00225C54"/>
    <w:rsid w:val="00226E3F"/>
    <w:rsid w:val="00227E2E"/>
    <w:rsid w:val="00230765"/>
    <w:rsid w:val="00230BBD"/>
    <w:rsid w:val="002319E4"/>
    <w:rsid w:val="002326AF"/>
    <w:rsid w:val="00235632"/>
    <w:rsid w:val="00235872"/>
    <w:rsid w:val="00236B4E"/>
    <w:rsid w:val="00241559"/>
    <w:rsid w:val="00241EFB"/>
    <w:rsid w:val="002435B3"/>
    <w:rsid w:val="002458EB"/>
    <w:rsid w:val="002462FF"/>
    <w:rsid w:val="00247401"/>
    <w:rsid w:val="002500C8"/>
    <w:rsid w:val="00256492"/>
    <w:rsid w:val="00257543"/>
    <w:rsid w:val="002617E7"/>
    <w:rsid w:val="00264228"/>
    <w:rsid w:val="00264334"/>
    <w:rsid w:val="0026473E"/>
    <w:rsid w:val="00266214"/>
    <w:rsid w:val="002663B4"/>
    <w:rsid w:val="00266C4E"/>
    <w:rsid w:val="00267C83"/>
    <w:rsid w:val="00270FD9"/>
    <w:rsid w:val="0027144F"/>
    <w:rsid w:val="00271F3A"/>
    <w:rsid w:val="00273278"/>
    <w:rsid w:val="002737F4"/>
    <w:rsid w:val="00273F6B"/>
    <w:rsid w:val="00275749"/>
    <w:rsid w:val="00277CF4"/>
    <w:rsid w:val="002805F5"/>
    <w:rsid w:val="00280751"/>
    <w:rsid w:val="00280EBC"/>
    <w:rsid w:val="0028280A"/>
    <w:rsid w:val="002833D7"/>
    <w:rsid w:val="00286ACD"/>
    <w:rsid w:val="00287838"/>
    <w:rsid w:val="002907B5"/>
    <w:rsid w:val="00292EB7"/>
    <w:rsid w:val="002944F5"/>
    <w:rsid w:val="00296227"/>
    <w:rsid w:val="00296A46"/>
    <w:rsid w:val="00296F44"/>
    <w:rsid w:val="0029777D"/>
    <w:rsid w:val="002A004C"/>
    <w:rsid w:val="002A055E"/>
    <w:rsid w:val="002A1D4E"/>
    <w:rsid w:val="002A2869"/>
    <w:rsid w:val="002A3CBA"/>
    <w:rsid w:val="002A5A03"/>
    <w:rsid w:val="002B0EE6"/>
    <w:rsid w:val="002B24D6"/>
    <w:rsid w:val="002B61CB"/>
    <w:rsid w:val="002B7F77"/>
    <w:rsid w:val="002C1E2C"/>
    <w:rsid w:val="002C41E6"/>
    <w:rsid w:val="002C5016"/>
    <w:rsid w:val="002C7732"/>
    <w:rsid w:val="002C7C0D"/>
    <w:rsid w:val="002C7FB1"/>
    <w:rsid w:val="002D071A"/>
    <w:rsid w:val="002D202F"/>
    <w:rsid w:val="002D2577"/>
    <w:rsid w:val="002D34B2"/>
    <w:rsid w:val="002D7637"/>
    <w:rsid w:val="002E17F2"/>
    <w:rsid w:val="002E2770"/>
    <w:rsid w:val="002E3898"/>
    <w:rsid w:val="002E6131"/>
    <w:rsid w:val="002E7CAE"/>
    <w:rsid w:val="002F1014"/>
    <w:rsid w:val="002F1C3E"/>
    <w:rsid w:val="002F2771"/>
    <w:rsid w:val="002F37A9"/>
    <w:rsid w:val="002F5325"/>
    <w:rsid w:val="002F7FBE"/>
    <w:rsid w:val="00301CE6"/>
    <w:rsid w:val="0030256B"/>
    <w:rsid w:val="00303921"/>
    <w:rsid w:val="00304B5E"/>
    <w:rsid w:val="0030501F"/>
    <w:rsid w:val="0030683B"/>
    <w:rsid w:val="00307220"/>
    <w:rsid w:val="00307BA1"/>
    <w:rsid w:val="00311702"/>
    <w:rsid w:val="00311E82"/>
    <w:rsid w:val="00313FD6"/>
    <w:rsid w:val="003143BD"/>
    <w:rsid w:val="003171DC"/>
    <w:rsid w:val="00317A53"/>
    <w:rsid w:val="003203ED"/>
    <w:rsid w:val="00322C9F"/>
    <w:rsid w:val="00324D23"/>
    <w:rsid w:val="00331751"/>
    <w:rsid w:val="00331B30"/>
    <w:rsid w:val="00334579"/>
    <w:rsid w:val="00334A94"/>
    <w:rsid w:val="0033545E"/>
    <w:rsid w:val="00335858"/>
    <w:rsid w:val="00335F1A"/>
    <w:rsid w:val="00336BDA"/>
    <w:rsid w:val="00341025"/>
    <w:rsid w:val="00342BD7"/>
    <w:rsid w:val="00343A07"/>
    <w:rsid w:val="00346DB5"/>
    <w:rsid w:val="003477B1"/>
    <w:rsid w:val="0035491B"/>
    <w:rsid w:val="00357380"/>
    <w:rsid w:val="003602D9"/>
    <w:rsid w:val="003604CE"/>
    <w:rsid w:val="00361112"/>
    <w:rsid w:val="00362A87"/>
    <w:rsid w:val="00363F40"/>
    <w:rsid w:val="0036428B"/>
    <w:rsid w:val="00365038"/>
    <w:rsid w:val="00365FE6"/>
    <w:rsid w:val="00366AF3"/>
    <w:rsid w:val="003672B5"/>
    <w:rsid w:val="00367D97"/>
    <w:rsid w:val="003706B9"/>
    <w:rsid w:val="00370E47"/>
    <w:rsid w:val="00372273"/>
    <w:rsid w:val="0037322D"/>
    <w:rsid w:val="003742AC"/>
    <w:rsid w:val="00375893"/>
    <w:rsid w:val="00376E17"/>
    <w:rsid w:val="00376EDA"/>
    <w:rsid w:val="00377CE1"/>
    <w:rsid w:val="00380CAB"/>
    <w:rsid w:val="00385BF0"/>
    <w:rsid w:val="00386EF6"/>
    <w:rsid w:val="00391E1C"/>
    <w:rsid w:val="00392E69"/>
    <w:rsid w:val="003939FF"/>
    <w:rsid w:val="003943B2"/>
    <w:rsid w:val="003960A0"/>
    <w:rsid w:val="00396B6B"/>
    <w:rsid w:val="00396D14"/>
    <w:rsid w:val="003A10B4"/>
    <w:rsid w:val="003A19C0"/>
    <w:rsid w:val="003A2223"/>
    <w:rsid w:val="003A2A0F"/>
    <w:rsid w:val="003A45A1"/>
    <w:rsid w:val="003A5B0A"/>
    <w:rsid w:val="003A6BAC"/>
    <w:rsid w:val="003A7EF3"/>
    <w:rsid w:val="003B09DD"/>
    <w:rsid w:val="003B159C"/>
    <w:rsid w:val="003B3509"/>
    <w:rsid w:val="003B369F"/>
    <w:rsid w:val="003B36A3"/>
    <w:rsid w:val="003B3976"/>
    <w:rsid w:val="003B460B"/>
    <w:rsid w:val="003B5245"/>
    <w:rsid w:val="003B567B"/>
    <w:rsid w:val="003B5EE5"/>
    <w:rsid w:val="003B7FE5"/>
    <w:rsid w:val="003C11C8"/>
    <w:rsid w:val="003C265A"/>
    <w:rsid w:val="003C2702"/>
    <w:rsid w:val="003C3781"/>
    <w:rsid w:val="003C5631"/>
    <w:rsid w:val="003C6B80"/>
    <w:rsid w:val="003C7488"/>
    <w:rsid w:val="003C7806"/>
    <w:rsid w:val="003D109F"/>
    <w:rsid w:val="003D2478"/>
    <w:rsid w:val="003D3C45"/>
    <w:rsid w:val="003D4C7A"/>
    <w:rsid w:val="003D5B1F"/>
    <w:rsid w:val="003E13E9"/>
    <w:rsid w:val="003E15FA"/>
    <w:rsid w:val="003E1985"/>
    <w:rsid w:val="003E55E4"/>
    <w:rsid w:val="003E71F3"/>
    <w:rsid w:val="003E74E3"/>
    <w:rsid w:val="003F05C7"/>
    <w:rsid w:val="003F2CD4"/>
    <w:rsid w:val="003F431D"/>
    <w:rsid w:val="003F4AAF"/>
    <w:rsid w:val="003F53F0"/>
    <w:rsid w:val="003F6BBE"/>
    <w:rsid w:val="004000E8"/>
    <w:rsid w:val="00401C30"/>
    <w:rsid w:val="004021FF"/>
    <w:rsid w:val="004026EC"/>
    <w:rsid w:val="00402E2B"/>
    <w:rsid w:val="0040454E"/>
    <w:rsid w:val="0040512B"/>
    <w:rsid w:val="00405CA5"/>
    <w:rsid w:val="004063AD"/>
    <w:rsid w:val="00407CD3"/>
    <w:rsid w:val="00410134"/>
    <w:rsid w:val="00410B72"/>
    <w:rsid w:val="00410F18"/>
    <w:rsid w:val="0041263E"/>
    <w:rsid w:val="00413AAC"/>
    <w:rsid w:val="00415F94"/>
    <w:rsid w:val="00416854"/>
    <w:rsid w:val="0042036B"/>
    <w:rsid w:val="00421105"/>
    <w:rsid w:val="004242F4"/>
    <w:rsid w:val="00427248"/>
    <w:rsid w:val="0043114D"/>
    <w:rsid w:val="0043212D"/>
    <w:rsid w:val="00434E4C"/>
    <w:rsid w:val="00435977"/>
    <w:rsid w:val="004364EB"/>
    <w:rsid w:val="00437447"/>
    <w:rsid w:val="00437F03"/>
    <w:rsid w:val="004408A8"/>
    <w:rsid w:val="00441A92"/>
    <w:rsid w:val="00442E4E"/>
    <w:rsid w:val="00443404"/>
    <w:rsid w:val="0044345B"/>
    <w:rsid w:val="0044483E"/>
    <w:rsid w:val="00444F56"/>
    <w:rsid w:val="00446488"/>
    <w:rsid w:val="004467B2"/>
    <w:rsid w:val="004517AA"/>
    <w:rsid w:val="00452CAC"/>
    <w:rsid w:val="004562DF"/>
    <w:rsid w:val="00457565"/>
    <w:rsid w:val="00457B71"/>
    <w:rsid w:val="004628FA"/>
    <w:rsid w:val="00466580"/>
    <w:rsid w:val="004669E2"/>
    <w:rsid w:val="00470C31"/>
    <w:rsid w:val="004734D0"/>
    <w:rsid w:val="00474533"/>
    <w:rsid w:val="0047556B"/>
    <w:rsid w:val="00476531"/>
    <w:rsid w:val="0047668C"/>
    <w:rsid w:val="00477768"/>
    <w:rsid w:val="00482BF1"/>
    <w:rsid w:val="00482E58"/>
    <w:rsid w:val="0049121F"/>
    <w:rsid w:val="00492BC5"/>
    <w:rsid w:val="0049375A"/>
    <w:rsid w:val="00493CE5"/>
    <w:rsid w:val="004964F1"/>
    <w:rsid w:val="00497B7F"/>
    <w:rsid w:val="004A16BC"/>
    <w:rsid w:val="004A2B94"/>
    <w:rsid w:val="004A4ED3"/>
    <w:rsid w:val="004B09B2"/>
    <w:rsid w:val="004B39F9"/>
    <w:rsid w:val="004B4BD1"/>
    <w:rsid w:val="004B7C0C"/>
    <w:rsid w:val="004C0B82"/>
    <w:rsid w:val="004C0DA6"/>
    <w:rsid w:val="004C2DB9"/>
    <w:rsid w:val="004C3898"/>
    <w:rsid w:val="004C468F"/>
    <w:rsid w:val="004C49F2"/>
    <w:rsid w:val="004D0F2D"/>
    <w:rsid w:val="004D36B1"/>
    <w:rsid w:val="004D4623"/>
    <w:rsid w:val="004D7EBD"/>
    <w:rsid w:val="004E2680"/>
    <w:rsid w:val="004E28F9"/>
    <w:rsid w:val="004E41CD"/>
    <w:rsid w:val="004E43C0"/>
    <w:rsid w:val="004E462E"/>
    <w:rsid w:val="004E56DC"/>
    <w:rsid w:val="004E76F4"/>
    <w:rsid w:val="004F0B4E"/>
    <w:rsid w:val="004F0B6C"/>
    <w:rsid w:val="004F2078"/>
    <w:rsid w:val="004F3A61"/>
    <w:rsid w:val="004F4DA3"/>
    <w:rsid w:val="004F71EE"/>
    <w:rsid w:val="004F7ABE"/>
    <w:rsid w:val="0050063C"/>
    <w:rsid w:val="0050406A"/>
    <w:rsid w:val="00505938"/>
    <w:rsid w:val="00506557"/>
    <w:rsid w:val="0050677A"/>
    <w:rsid w:val="005108D8"/>
    <w:rsid w:val="00511368"/>
    <w:rsid w:val="005116F9"/>
    <w:rsid w:val="00511EAE"/>
    <w:rsid w:val="005136BA"/>
    <w:rsid w:val="005153A7"/>
    <w:rsid w:val="00515CC8"/>
    <w:rsid w:val="005219CF"/>
    <w:rsid w:val="005225B7"/>
    <w:rsid w:val="00522723"/>
    <w:rsid w:val="005235A3"/>
    <w:rsid w:val="00526278"/>
    <w:rsid w:val="00527F27"/>
    <w:rsid w:val="005301C9"/>
    <w:rsid w:val="00534B59"/>
    <w:rsid w:val="005350D5"/>
    <w:rsid w:val="00536759"/>
    <w:rsid w:val="00536C45"/>
    <w:rsid w:val="00537C62"/>
    <w:rsid w:val="005444E3"/>
    <w:rsid w:val="00546970"/>
    <w:rsid w:val="00547D57"/>
    <w:rsid w:val="005513DF"/>
    <w:rsid w:val="00551B71"/>
    <w:rsid w:val="00551F63"/>
    <w:rsid w:val="00554E19"/>
    <w:rsid w:val="005567A4"/>
    <w:rsid w:val="00556F35"/>
    <w:rsid w:val="00560206"/>
    <w:rsid w:val="0056121F"/>
    <w:rsid w:val="005617F1"/>
    <w:rsid w:val="00566777"/>
    <w:rsid w:val="00571B21"/>
    <w:rsid w:val="00572505"/>
    <w:rsid w:val="00574FBE"/>
    <w:rsid w:val="005753C9"/>
    <w:rsid w:val="0057771A"/>
    <w:rsid w:val="005807A5"/>
    <w:rsid w:val="00582809"/>
    <w:rsid w:val="005842CA"/>
    <w:rsid w:val="005842F7"/>
    <w:rsid w:val="00587239"/>
    <w:rsid w:val="0058798C"/>
    <w:rsid w:val="005900FA"/>
    <w:rsid w:val="005935A4"/>
    <w:rsid w:val="005948C2"/>
    <w:rsid w:val="00595DCA"/>
    <w:rsid w:val="0059779B"/>
    <w:rsid w:val="00597EEE"/>
    <w:rsid w:val="005A08E3"/>
    <w:rsid w:val="005A1C2D"/>
    <w:rsid w:val="005A209A"/>
    <w:rsid w:val="005A34DF"/>
    <w:rsid w:val="005A5536"/>
    <w:rsid w:val="005A6589"/>
    <w:rsid w:val="005A662D"/>
    <w:rsid w:val="005B16C9"/>
    <w:rsid w:val="005B35D7"/>
    <w:rsid w:val="005B392A"/>
    <w:rsid w:val="005B3AA3"/>
    <w:rsid w:val="005B591A"/>
    <w:rsid w:val="005B6F83"/>
    <w:rsid w:val="005C4766"/>
    <w:rsid w:val="005C72C4"/>
    <w:rsid w:val="005C74FB"/>
    <w:rsid w:val="005C7F0B"/>
    <w:rsid w:val="005D1602"/>
    <w:rsid w:val="005D4D56"/>
    <w:rsid w:val="005D6204"/>
    <w:rsid w:val="005E03C7"/>
    <w:rsid w:val="005E0624"/>
    <w:rsid w:val="005E0BA8"/>
    <w:rsid w:val="005E1067"/>
    <w:rsid w:val="005E385F"/>
    <w:rsid w:val="005E3D57"/>
    <w:rsid w:val="005E4FF6"/>
    <w:rsid w:val="005E5B81"/>
    <w:rsid w:val="005F2CB1"/>
    <w:rsid w:val="005F3025"/>
    <w:rsid w:val="005F3EC3"/>
    <w:rsid w:val="005F618C"/>
    <w:rsid w:val="005F70BD"/>
    <w:rsid w:val="0060283C"/>
    <w:rsid w:val="00604F14"/>
    <w:rsid w:val="00605F2B"/>
    <w:rsid w:val="006064C8"/>
    <w:rsid w:val="00606B97"/>
    <w:rsid w:val="00606F76"/>
    <w:rsid w:val="00607349"/>
    <w:rsid w:val="00611B83"/>
    <w:rsid w:val="00613257"/>
    <w:rsid w:val="00615A03"/>
    <w:rsid w:val="00620A71"/>
    <w:rsid w:val="00620D80"/>
    <w:rsid w:val="006228D6"/>
    <w:rsid w:val="00622BE7"/>
    <w:rsid w:val="00622C78"/>
    <w:rsid w:val="006234A6"/>
    <w:rsid w:val="00625039"/>
    <w:rsid w:val="006259AD"/>
    <w:rsid w:val="00626799"/>
    <w:rsid w:val="00630001"/>
    <w:rsid w:val="006311B3"/>
    <w:rsid w:val="00631CA0"/>
    <w:rsid w:val="0063284C"/>
    <w:rsid w:val="00633771"/>
    <w:rsid w:val="00634746"/>
    <w:rsid w:val="00636398"/>
    <w:rsid w:val="006368D3"/>
    <w:rsid w:val="00636CC1"/>
    <w:rsid w:val="006377EC"/>
    <w:rsid w:val="00640063"/>
    <w:rsid w:val="0064028D"/>
    <w:rsid w:val="0064151F"/>
    <w:rsid w:val="00641533"/>
    <w:rsid w:val="0064208D"/>
    <w:rsid w:val="0064289B"/>
    <w:rsid w:val="00643475"/>
    <w:rsid w:val="0064396A"/>
    <w:rsid w:val="0064624E"/>
    <w:rsid w:val="006473B5"/>
    <w:rsid w:val="00650AB9"/>
    <w:rsid w:val="00651EEB"/>
    <w:rsid w:val="00653461"/>
    <w:rsid w:val="00653841"/>
    <w:rsid w:val="00654824"/>
    <w:rsid w:val="006555AD"/>
    <w:rsid w:val="006556F7"/>
    <w:rsid w:val="00655733"/>
    <w:rsid w:val="00655ACD"/>
    <w:rsid w:val="00656A92"/>
    <w:rsid w:val="00656DDE"/>
    <w:rsid w:val="0066011D"/>
    <w:rsid w:val="006607C0"/>
    <w:rsid w:val="006613A6"/>
    <w:rsid w:val="006627A2"/>
    <w:rsid w:val="006634E6"/>
    <w:rsid w:val="00663A30"/>
    <w:rsid w:val="0066427F"/>
    <w:rsid w:val="006655EE"/>
    <w:rsid w:val="00665EE9"/>
    <w:rsid w:val="00667EE7"/>
    <w:rsid w:val="006701D8"/>
    <w:rsid w:val="00670922"/>
    <w:rsid w:val="00670BE1"/>
    <w:rsid w:val="0067218F"/>
    <w:rsid w:val="006741F2"/>
    <w:rsid w:val="0067447D"/>
    <w:rsid w:val="00674CC3"/>
    <w:rsid w:val="00675C72"/>
    <w:rsid w:val="006771F9"/>
    <w:rsid w:val="006776D7"/>
    <w:rsid w:val="00677EB7"/>
    <w:rsid w:val="00681003"/>
    <w:rsid w:val="006813A8"/>
    <w:rsid w:val="006817C9"/>
    <w:rsid w:val="00683ECE"/>
    <w:rsid w:val="00686370"/>
    <w:rsid w:val="00690F3D"/>
    <w:rsid w:val="006938D1"/>
    <w:rsid w:val="00695F4A"/>
    <w:rsid w:val="00695FC2"/>
    <w:rsid w:val="00696949"/>
    <w:rsid w:val="00697052"/>
    <w:rsid w:val="006A46FB"/>
    <w:rsid w:val="006A5C16"/>
    <w:rsid w:val="006A5E28"/>
    <w:rsid w:val="006A697B"/>
    <w:rsid w:val="006A7955"/>
    <w:rsid w:val="006A7AFF"/>
    <w:rsid w:val="006B12E0"/>
    <w:rsid w:val="006B1816"/>
    <w:rsid w:val="006B2099"/>
    <w:rsid w:val="006B4DFF"/>
    <w:rsid w:val="006B50CF"/>
    <w:rsid w:val="006B54E1"/>
    <w:rsid w:val="006C03B8"/>
    <w:rsid w:val="006C5EC9"/>
    <w:rsid w:val="006C6059"/>
    <w:rsid w:val="006C7522"/>
    <w:rsid w:val="006D1E26"/>
    <w:rsid w:val="006D22BE"/>
    <w:rsid w:val="006D2428"/>
    <w:rsid w:val="006D4AFE"/>
    <w:rsid w:val="006D5163"/>
    <w:rsid w:val="006D67C1"/>
    <w:rsid w:val="006D6F08"/>
    <w:rsid w:val="006E062C"/>
    <w:rsid w:val="006E08E1"/>
    <w:rsid w:val="006E28B7"/>
    <w:rsid w:val="006E3310"/>
    <w:rsid w:val="006E4E39"/>
    <w:rsid w:val="006E4EB2"/>
    <w:rsid w:val="006E565E"/>
    <w:rsid w:val="006E673D"/>
    <w:rsid w:val="006E67BA"/>
    <w:rsid w:val="006E72EF"/>
    <w:rsid w:val="006E771B"/>
    <w:rsid w:val="006E7732"/>
    <w:rsid w:val="006E7D3B"/>
    <w:rsid w:val="006F1B70"/>
    <w:rsid w:val="006F2DD6"/>
    <w:rsid w:val="006F341D"/>
    <w:rsid w:val="006F3CDE"/>
    <w:rsid w:val="006F4B1B"/>
    <w:rsid w:val="006F4E20"/>
    <w:rsid w:val="006F5187"/>
    <w:rsid w:val="006F564C"/>
    <w:rsid w:val="006F58D4"/>
    <w:rsid w:val="006F6DEC"/>
    <w:rsid w:val="006F7E8B"/>
    <w:rsid w:val="0070036D"/>
    <w:rsid w:val="00700EF5"/>
    <w:rsid w:val="007021E2"/>
    <w:rsid w:val="00702BC8"/>
    <w:rsid w:val="0070346E"/>
    <w:rsid w:val="00704803"/>
    <w:rsid w:val="00704EDB"/>
    <w:rsid w:val="00706101"/>
    <w:rsid w:val="00707072"/>
    <w:rsid w:val="00707D61"/>
    <w:rsid w:val="007115B9"/>
    <w:rsid w:val="00712287"/>
    <w:rsid w:val="00712772"/>
    <w:rsid w:val="00713B05"/>
    <w:rsid w:val="00713BC4"/>
    <w:rsid w:val="007148D3"/>
    <w:rsid w:val="00715B9A"/>
    <w:rsid w:val="00717A8F"/>
    <w:rsid w:val="00726EA6"/>
    <w:rsid w:val="00727061"/>
    <w:rsid w:val="00727208"/>
    <w:rsid w:val="00727680"/>
    <w:rsid w:val="00730353"/>
    <w:rsid w:val="00733B94"/>
    <w:rsid w:val="007348B1"/>
    <w:rsid w:val="007354FA"/>
    <w:rsid w:val="007360DF"/>
    <w:rsid w:val="007362A6"/>
    <w:rsid w:val="00736D7D"/>
    <w:rsid w:val="00736EDE"/>
    <w:rsid w:val="007375AC"/>
    <w:rsid w:val="00740E58"/>
    <w:rsid w:val="00741876"/>
    <w:rsid w:val="007445A0"/>
    <w:rsid w:val="007447FD"/>
    <w:rsid w:val="0074524B"/>
    <w:rsid w:val="007464B7"/>
    <w:rsid w:val="007470CD"/>
    <w:rsid w:val="00747D8B"/>
    <w:rsid w:val="0075086B"/>
    <w:rsid w:val="00750F45"/>
    <w:rsid w:val="00751155"/>
    <w:rsid w:val="007511D1"/>
    <w:rsid w:val="00751228"/>
    <w:rsid w:val="00751308"/>
    <w:rsid w:val="0075143A"/>
    <w:rsid w:val="0075324B"/>
    <w:rsid w:val="007555A8"/>
    <w:rsid w:val="007571E1"/>
    <w:rsid w:val="007604B2"/>
    <w:rsid w:val="00761987"/>
    <w:rsid w:val="00765281"/>
    <w:rsid w:val="0076578D"/>
    <w:rsid w:val="00766A85"/>
    <w:rsid w:val="00766BAD"/>
    <w:rsid w:val="007730BD"/>
    <w:rsid w:val="00773BC0"/>
    <w:rsid w:val="007755F2"/>
    <w:rsid w:val="00775BBA"/>
    <w:rsid w:val="00776971"/>
    <w:rsid w:val="0078177E"/>
    <w:rsid w:val="0078304C"/>
    <w:rsid w:val="00783673"/>
    <w:rsid w:val="00785490"/>
    <w:rsid w:val="00790E91"/>
    <w:rsid w:val="007925EA"/>
    <w:rsid w:val="007927A4"/>
    <w:rsid w:val="00793CD8"/>
    <w:rsid w:val="00793CDF"/>
    <w:rsid w:val="00795C92"/>
    <w:rsid w:val="00796231"/>
    <w:rsid w:val="007968D3"/>
    <w:rsid w:val="00796BC1"/>
    <w:rsid w:val="007A1CB3"/>
    <w:rsid w:val="007A2B1B"/>
    <w:rsid w:val="007A306F"/>
    <w:rsid w:val="007A43A6"/>
    <w:rsid w:val="007A4695"/>
    <w:rsid w:val="007A4E1B"/>
    <w:rsid w:val="007A5006"/>
    <w:rsid w:val="007A58A6"/>
    <w:rsid w:val="007A70EA"/>
    <w:rsid w:val="007B10AD"/>
    <w:rsid w:val="007B25E4"/>
    <w:rsid w:val="007B3D2D"/>
    <w:rsid w:val="007B50AE"/>
    <w:rsid w:val="007B51DF"/>
    <w:rsid w:val="007B662F"/>
    <w:rsid w:val="007C05DD"/>
    <w:rsid w:val="007C201D"/>
    <w:rsid w:val="007C2CBD"/>
    <w:rsid w:val="007C3D18"/>
    <w:rsid w:val="007C60BF"/>
    <w:rsid w:val="007C6A07"/>
    <w:rsid w:val="007C6B8C"/>
    <w:rsid w:val="007C7235"/>
    <w:rsid w:val="007C75A1"/>
    <w:rsid w:val="007C77A5"/>
    <w:rsid w:val="007D04E5"/>
    <w:rsid w:val="007D1916"/>
    <w:rsid w:val="007D49B3"/>
    <w:rsid w:val="007D5337"/>
    <w:rsid w:val="007D5505"/>
    <w:rsid w:val="007D5901"/>
    <w:rsid w:val="007D6267"/>
    <w:rsid w:val="007D7526"/>
    <w:rsid w:val="007E2FB3"/>
    <w:rsid w:val="007E3FAA"/>
    <w:rsid w:val="007E4610"/>
    <w:rsid w:val="007E4715"/>
    <w:rsid w:val="007E505B"/>
    <w:rsid w:val="007E654B"/>
    <w:rsid w:val="007E6C25"/>
    <w:rsid w:val="007E7091"/>
    <w:rsid w:val="007E7F16"/>
    <w:rsid w:val="007F5424"/>
    <w:rsid w:val="007F756D"/>
    <w:rsid w:val="00802018"/>
    <w:rsid w:val="008027C7"/>
    <w:rsid w:val="00803FAE"/>
    <w:rsid w:val="00805EE9"/>
    <w:rsid w:val="0080605F"/>
    <w:rsid w:val="00806DD5"/>
    <w:rsid w:val="00807786"/>
    <w:rsid w:val="00810130"/>
    <w:rsid w:val="00811FCB"/>
    <w:rsid w:val="008127C0"/>
    <w:rsid w:val="008158D6"/>
    <w:rsid w:val="00817196"/>
    <w:rsid w:val="0081769A"/>
    <w:rsid w:val="00822285"/>
    <w:rsid w:val="00823026"/>
    <w:rsid w:val="008235DB"/>
    <w:rsid w:val="00823A82"/>
    <w:rsid w:val="00824637"/>
    <w:rsid w:val="008246D3"/>
    <w:rsid w:val="00824AB4"/>
    <w:rsid w:val="00825C42"/>
    <w:rsid w:val="00825D25"/>
    <w:rsid w:val="008261DF"/>
    <w:rsid w:val="008274FC"/>
    <w:rsid w:val="00827604"/>
    <w:rsid w:val="00827D6F"/>
    <w:rsid w:val="00831C50"/>
    <w:rsid w:val="008376AC"/>
    <w:rsid w:val="00840FE0"/>
    <w:rsid w:val="00842309"/>
    <w:rsid w:val="008444E8"/>
    <w:rsid w:val="00844E80"/>
    <w:rsid w:val="00846FE7"/>
    <w:rsid w:val="00851B30"/>
    <w:rsid w:val="00852611"/>
    <w:rsid w:val="0085288A"/>
    <w:rsid w:val="00854F97"/>
    <w:rsid w:val="00855821"/>
    <w:rsid w:val="00856911"/>
    <w:rsid w:val="00860465"/>
    <w:rsid w:val="00861BA5"/>
    <w:rsid w:val="008630C5"/>
    <w:rsid w:val="00863409"/>
    <w:rsid w:val="00865EC6"/>
    <w:rsid w:val="008677FD"/>
    <w:rsid w:val="008706D4"/>
    <w:rsid w:val="00870F8A"/>
    <w:rsid w:val="008710A5"/>
    <w:rsid w:val="008719A4"/>
    <w:rsid w:val="00871D23"/>
    <w:rsid w:val="00873A49"/>
    <w:rsid w:val="00874312"/>
    <w:rsid w:val="0087437C"/>
    <w:rsid w:val="0087447C"/>
    <w:rsid w:val="00875C01"/>
    <w:rsid w:val="00875CD7"/>
    <w:rsid w:val="00876B4D"/>
    <w:rsid w:val="00877CEA"/>
    <w:rsid w:val="00877F18"/>
    <w:rsid w:val="008811B9"/>
    <w:rsid w:val="00881691"/>
    <w:rsid w:val="00884D53"/>
    <w:rsid w:val="00885367"/>
    <w:rsid w:val="0088557F"/>
    <w:rsid w:val="00894A88"/>
    <w:rsid w:val="00895386"/>
    <w:rsid w:val="00897382"/>
    <w:rsid w:val="008A1BB3"/>
    <w:rsid w:val="008A21FF"/>
    <w:rsid w:val="008A2CE2"/>
    <w:rsid w:val="008A30AC"/>
    <w:rsid w:val="008A405E"/>
    <w:rsid w:val="008A44B8"/>
    <w:rsid w:val="008A51A8"/>
    <w:rsid w:val="008A54C7"/>
    <w:rsid w:val="008A77D8"/>
    <w:rsid w:val="008A7F6E"/>
    <w:rsid w:val="008B0483"/>
    <w:rsid w:val="008B120C"/>
    <w:rsid w:val="008B51A0"/>
    <w:rsid w:val="008B592A"/>
    <w:rsid w:val="008B6A3C"/>
    <w:rsid w:val="008B7B5C"/>
    <w:rsid w:val="008C0C99"/>
    <w:rsid w:val="008C2017"/>
    <w:rsid w:val="008C319F"/>
    <w:rsid w:val="008C4212"/>
    <w:rsid w:val="008C44F9"/>
    <w:rsid w:val="008C46C2"/>
    <w:rsid w:val="008C4958"/>
    <w:rsid w:val="008C4BAA"/>
    <w:rsid w:val="008C6AE8"/>
    <w:rsid w:val="008C7573"/>
    <w:rsid w:val="008C7BD7"/>
    <w:rsid w:val="008D0603"/>
    <w:rsid w:val="008D08CC"/>
    <w:rsid w:val="008D1039"/>
    <w:rsid w:val="008D34F1"/>
    <w:rsid w:val="008D39D8"/>
    <w:rsid w:val="008D3B08"/>
    <w:rsid w:val="008D5B3F"/>
    <w:rsid w:val="008D6865"/>
    <w:rsid w:val="008D6D1A"/>
    <w:rsid w:val="008E065E"/>
    <w:rsid w:val="008E0927"/>
    <w:rsid w:val="008E1909"/>
    <w:rsid w:val="008E6669"/>
    <w:rsid w:val="008F0B2C"/>
    <w:rsid w:val="008F1EAB"/>
    <w:rsid w:val="008F33DC"/>
    <w:rsid w:val="008F42A8"/>
    <w:rsid w:val="008F477F"/>
    <w:rsid w:val="008F525C"/>
    <w:rsid w:val="008F55F2"/>
    <w:rsid w:val="008F633F"/>
    <w:rsid w:val="008F6452"/>
    <w:rsid w:val="00900CE1"/>
    <w:rsid w:val="00902350"/>
    <w:rsid w:val="0090336B"/>
    <w:rsid w:val="0090374F"/>
    <w:rsid w:val="009053AA"/>
    <w:rsid w:val="00906939"/>
    <w:rsid w:val="00910B7D"/>
    <w:rsid w:val="00911DFB"/>
    <w:rsid w:val="00912802"/>
    <w:rsid w:val="00912BED"/>
    <w:rsid w:val="009139D9"/>
    <w:rsid w:val="00914AD8"/>
    <w:rsid w:val="00914DB8"/>
    <w:rsid w:val="00916079"/>
    <w:rsid w:val="00917CE9"/>
    <w:rsid w:val="00920BF2"/>
    <w:rsid w:val="0092105C"/>
    <w:rsid w:val="00922010"/>
    <w:rsid w:val="0092364D"/>
    <w:rsid w:val="00930525"/>
    <w:rsid w:val="0093109D"/>
    <w:rsid w:val="00931BD9"/>
    <w:rsid w:val="00933B3E"/>
    <w:rsid w:val="00934850"/>
    <w:rsid w:val="00934E15"/>
    <w:rsid w:val="009368F3"/>
    <w:rsid w:val="009407B1"/>
    <w:rsid w:val="00941636"/>
    <w:rsid w:val="009423C9"/>
    <w:rsid w:val="00943742"/>
    <w:rsid w:val="00945C05"/>
    <w:rsid w:val="00945DA2"/>
    <w:rsid w:val="00946945"/>
    <w:rsid w:val="00947713"/>
    <w:rsid w:val="009502C3"/>
    <w:rsid w:val="00950DE7"/>
    <w:rsid w:val="00951081"/>
    <w:rsid w:val="00953920"/>
    <w:rsid w:val="00953D47"/>
    <w:rsid w:val="00955823"/>
    <w:rsid w:val="0095681E"/>
    <w:rsid w:val="0095700C"/>
    <w:rsid w:val="009572D4"/>
    <w:rsid w:val="009612C1"/>
    <w:rsid w:val="00961921"/>
    <w:rsid w:val="009642C2"/>
    <w:rsid w:val="0096430A"/>
    <w:rsid w:val="009650BC"/>
    <w:rsid w:val="0096554B"/>
    <w:rsid w:val="0096584A"/>
    <w:rsid w:val="00966300"/>
    <w:rsid w:val="00971F08"/>
    <w:rsid w:val="009721A2"/>
    <w:rsid w:val="00974E96"/>
    <w:rsid w:val="0097603D"/>
    <w:rsid w:val="00976949"/>
    <w:rsid w:val="0097766D"/>
    <w:rsid w:val="00980477"/>
    <w:rsid w:val="00980B2E"/>
    <w:rsid w:val="00982949"/>
    <w:rsid w:val="00985253"/>
    <w:rsid w:val="009853B3"/>
    <w:rsid w:val="00990630"/>
    <w:rsid w:val="00991172"/>
    <w:rsid w:val="00991761"/>
    <w:rsid w:val="00991FB8"/>
    <w:rsid w:val="009926C6"/>
    <w:rsid w:val="00994DCA"/>
    <w:rsid w:val="009960EC"/>
    <w:rsid w:val="009970DD"/>
    <w:rsid w:val="009A0FBA"/>
    <w:rsid w:val="009A1601"/>
    <w:rsid w:val="009A3F94"/>
    <w:rsid w:val="009A462D"/>
    <w:rsid w:val="009A5675"/>
    <w:rsid w:val="009A5CBA"/>
    <w:rsid w:val="009A7EBC"/>
    <w:rsid w:val="009A7EE5"/>
    <w:rsid w:val="009B007F"/>
    <w:rsid w:val="009B1F30"/>
    <w:rsid w:val="009B3AC2"/>
    <w:rsid w:val="009B473E"/>
    <w:rsid w:val="009B4DF4"/>
    <w:rsid w:val="009B564E"/>
    <w:rsid w:val="009B5CF8"/>
    <w:rsid w:val="009B7E82"/>
    <w:rsid w:val="009B7E87"/>
    <w:rsid w:val="009C27FB"/>
    <w:rsid w:val="009C302C"/>
    <w:rsid w:val="009C403E"/>
    <w:rsid w:val="009C4FD1"/>
    <w:rsid w:val="009C7F72"/>
    <w:rsid w:val="009D1CDB"/>
    <w:rsid w:val="009D2A6E"/>
    <w:rsid w:val="009D3FBA"/>
    <w:rsid w:val="009D4FF0"/>
    <w:rsid w:val="009D703C"/>
    <w:rsid w:val="009D718F"/>
    <w:rsid w:val="009D7854"/>
    <w:rsid w:val="009E068F"/>
    <w:rsid w:val="009E14E0"/>
    <w:rsid w:val="009E35DB"/>
    <w:rsid w:val="009E47A3"/>
    <w:rsid w:val="009E7829"/>
    <w:rsid w:val="009F08F3"/>
    <w:rsid w:val="009F344F"/>
    <w:rsid w:val="009F51E2"/>
    <w:rsid w:val="00A0062C"/>
    <w:rsid w:val="00A00F83"/>
    <w:rsid w:val="00A0296F"/>
    <w:rsid w:val="00A03593"/>
    <w:rsid w:val="00A048A8"/>
    <w:rsid w:val="00A04F49"/>
    <w:rsid w:val="00A06B2E"/>
    <w:rsid w:val="00A10F83"/>
    <w:rsid w:val="00A11F81"/>
    <w:rsid w:val="00A13E54"/>
    <w:rsid w:val="00A157F4"/>
    <w:rsid w:val="00A17F63"/>
    <w:rsid w:val="00A17FB4"/>
    <w:rsid w:val="00A2052C"/>
    <w:rsid w:val="00A21076"/>
    <w:rsid w:val="00A2186B"/>
    <w:rsid w:val="00A2193B"/>
    <w:rsid w:val="00A22A08"/>
    <w:rsid w:val="00A22E77"/>
    <w:rsid w:val="00A2351A"/>
    <w:rsid w:val="00A264A9"/>
    <w:rsid w:val="00A27785"/>
    <w:rsid w:val="00A30187"/>
    <w:rsid w:val="00A327BD"/>
    <w:rsid w:val="00A3448A"/>
    <w:rsid w:val="00A34EDB"/>
    <w:rsid w:val="00A36297"/>
    <w:rsid w:val="00A41E2B"/>
    <w:rsid w:val="00A45795"/>
    <w:rsid w:val="00A45B74"/>
    <w:rsid w:val="00A509EE"/>
    <w:rsid w:val="00A50C10"/>
    <w:rsid w:val="00A50D0A"/>
    <w:rsid w:val="00A525E8"/>
    <w:rsid w:val="00A52E1D"/>
    <w:rsid w:val="00A57283"/>
    <w:rsid w:val="00A57876"/>
    <w:rsid w:val="00A600B5"/>
    <w:rsid w:val="00A61499"/>
    <w:rsid w:val="00A6161E"/>
    <w:rsid w:val="00A6214C"/>
    <w:rsid w:val="00A6230B"/>
    <w:rsid w:val="00A62981"/>
    <w:rsid w:val="00A62A77"/>
    <w:rsid w:val="00A63483"/>
    <w:rsid w:val="00A64ACB"/>
    <w:rsid w:val="00A657D7"/>
    <w:rsid w:val="00A660AC"/>
    <w:rsid w:val="00A66F55"/>
    <w:rsid w:val="00A67D0B"/>
    <w:rsid w:val="00A67E6C"/>
    <w:rsid w:val="00A70086"/>
    <w:rsid w:val="00A71B99"/>
    <w:rsid w:val="00A728F4"/>
    <w:rsid w:val="00A739D0"/>
    <w:rsid w:val="00A761D4"/>
    <w:rsid w:val="00A773A9"/>
    <w:rsid w:val="00A77EC4"/>
    <w:rsid w:val="00A807ED"/>
    <w:rsid w:val="00A8338E"/>
    <w:rsid w:val="00A840DB"/>
    <w:rsid w:val="00A85302"/>
    <w:rsid w:val="00A86E45"/>
    <w:rsid w:val="00A92879"/>
    <w:rsid w:val="00A9442A"/>
    <w:rsid w:val="00A95A47"/>
    <w:rsid w:val="00A96152"/>
    <w:rsid w:val="00AA016F"/>
    <w:rsid w:val="00AA1ED6"/>
    <w:rsid w:val="00AA2E71"/>
    <w:rsid w:val="00AA3704"/>
    <w:rsid w:val="00AA51D6"/>
    <w:rsid w:val="00AB0BC8"/>
    <w:rsid w:val="00AB11CA"/>
    <w:rsid w:val="00AB14D9"/>
    <w:rsid w:val="00AB3A33"/>
    <w:rsid w:val="00AB4AB8"/>
    <w:rsid w:val="00AB655E"/>
    <w:rsid w:val="00AB6E9D"/>
    <w:rsid w:val="00AC007F"/>
    <w:rsid w:val="00AC0437"/>
    <w:rsid w:val="00AC2ECD"/>
    <w:rsid w:val="00AC3119"/>
    <w:rsid w:val="00AC49FB"/>
    <w:rsid w:val="00AC5A10"/>
    <w:rsid w:val="00AD0AA3"/>
    <w:rsid w:val="00AD0F6A"/>
    <w:rsid w:val="00AD2B2E"/>
    <w:rsid w:val="00AD3F94"/>
    <w:rsid w:val="00AD46BF"/>
    <w:rsid w:val="00AD4A5A"/>
    <w:rsid w:val="00AD7BED"/>
    <w:rsid w:val="00AE1878"/>
    <w:rsid w:val="00AE24A7"/>
    <w:rsid w:val="00AE27AC"/>
    <w:rsid w:val="00AE3581"/>
    <w:rsid w:val="00AE3743"/>
    <w:rsid w:val="00AE40E0"/>
    <w:rsid w:val="00AE4DBA"/>
    <w:rsid w:val="00AE4F07"/>
    <w:rsid w:val="00AF1C5D"/>
    <w:rsid w:val="00AF42D7"/>
    <w:rsid w:val="00AF653B"/>
    <w:rsid w:val="00AF7A0C"/>
    <w:rsid w:val="00AF7E29"/>
    <w:rsid w:val="00B006FE"/>
    <w:rsid w:val="00B007CB"/>
    <w:rsid w:val="00B02273"/>
    <w:rsid w:val="00B02AA9"/>
    <w:rsid w:val="00B02FA3"/>
    <w:rsid w:val="00B05084"/>
    <w:rsid w:val="00B06511"/>
    <w:rsid w:val="00B13985"/>
    <w:rsid w:val="00B157F9"/>
    <w:rsid w:val="00B20256"/>
    <w:rsid w:val="00B20D09"/>
    <w:rsid w:val="00B2214E"/>
    <w:rsid w:val="00B22D38"/>
    <w:rsid w:val="00B2590C"/>
    <w:rsid w:val="00B2620A"/>
    <w:rsid w:val="00B26DC8"/>
    <w:rsid w:val="00B2763F"/>
    <w:rsid w:val="00B27AAC"/>
    <w:rsid w:val="00B30929"/>
    <w:rsid w:val="00B3489B"/>
    <w:rsid w:val="00B372AA"/>
    <w:rsid w:val="00B40445"/>
    <w:rsid w:val="00B40CDB"/>
    <w:rsid w:val="00B41888"/>
    <w:rsid w:val="00B450C2"/>
    <w:rsid w:val="00B451A0"/>
    <w:rsid w:val="00B45A52"/>
    <w:rsid w:val="00B46175"/>
    <w:rsid w:val="00B466DA"/>
    <w:rsid w:val="00B50AF7"/>
    <w:rsid w:val="00B52273"/>
    <w:rsid w:val="00B6188F"/>
    <w:rsid w:val="00B62A83"/>
    <w:rsid w:val="00B639EB"/>
    <w:rsid w:val="00B664C7"/>
    <w:rsid w:val="00B70D7F"/>
    <w:rsid w:val="00B72F4F"/>
    <w:rsid w:val="00B739F6"/>
    <w:rsid w:val="00B8132D"/>
    <w:rsid w:val="00B81A6C"/>
    <w:rsid w:val="00B85DE5"/>
    <w:rsid w:val="00B90502"/>
    <w:rsid w:val="00B90F73"/>
    <w:rsid w:val="00B93B59"/>
    <w:rsid w:val="00B9406A"/>
    <w:rsid w:val="00B96F5B"/>
    <w:rsid w:val="00BA1BA4"/>
    <w:rsid w:val="00BA2280"/>
    <w:rsid w:val="00BA2A08"/>
    <w:rsid w:val="00BA45B5"/>
    <w:rsid w:val="00BA56D2"/>
    <w:rsid w:val="00BA57C6"/>
    <w:rsid w:val="00BA76E0"/>
    <w:rsid w:val="00BB0319"/>
    <w:rsid w:val="00BB0C2E"/>
    <w:rsid w:val="00BB2751"/>
    <w:rsid w:val="00BB2A25"/>
    <w:rsid w:val="00BB4EA9"/>
    <w:rsid w:val="00BB51E9"/>
    <w:rsid w:val="00BC0672"/>
    <w:rsid w:val="00BC0FDC"/>
    <w:rsid w:val="00BC3053"/>
    <w:rsid w:val="00BC40F4"/>
    <w:rsid w:val="00BC4D2E"/>
    <w:rsid w:val="00BC55ED"/>
    <w:rsid w:val="00BC5A95"/>
    <w:rsid w:val="00BD1BAD"/>
    <w:rsid w:val="00BD2499"/>
    <w:rsid w:val="00BD35BF"/>
    <w:rsid w:val="00BD48AC"/>
    <w:rsid w:val="00BD5F1A"/>
    <w:rsid w:val="00BD727C"/>
    <w:rsid w:val="00BE11D3"/>
    <w:rsid w:val="00BE1234"/>
    <w:rsid w:val="00BE2FA6"/>
    <w:rsid w:val="00BE333F"/>
    <w:rsid w:val="00BE54E9"/>
    <w:rsid w:val="00BE7406"/>
    <w:rsid w:val="00BE7603"/>
    <w:rsid w:val="00BF31C0"/>
    <w:rsid w:val="00BF3279"/>
    <w:rsid w:val="00BF3B64"/>
    <w:rsid w:val="00BF74C7"/>
    <w:rsid w:val="00C015F1"/>
    <w:rsid w:val="00C01F33"/>
    <w:rsid w:val="00C02CC6"/>
    <w:rsid w:val="00C040F7"/>
    <w:rsid w:val="00C041B0"/>
    <w:rsid w:val="00C044AB"/>
    <w:rsid w:val="00C05318"/>
    <w:rsid w:val="00C05706"/>
    <w:rsid w:val="00C0711D"/>
    <w:rsid w:val="00C07377"/>
    <w:rsid w:val="00C07993"/>
    <w:rsid w:val="00C10478"/>
    <w:rsid w:val="00C12107"/>
    <w:rsid w:val="00C14D4B"/>
    <w:rsid w:val="00C154BB"/>
    <w:rsid w:val="00C220F1"/>
    <w:rsid w:val="00C234AB"/>
    <w:rsid w:val="00C238B3"/>
    <w:rsid w:val="00C24345"/>
    <w:rsid w:val="00C26921"/>
    <w:rsid w:val="00C279B5"/>
    <w:rsid w:val="00C27C45"/>
    <w:rsid w:val="00C33782"/>
    <w:rsid w:val="00C3659E"/>
    <w:rsid w:val="00C36CF0"/>
    <w:rsid w:val="00C3719D"/>
    <w:rsid w:val="00C373A4"/>
    <w:rsid w:val="00C40B35"/>
    <w:rsid w:val="00C42080"/>
    <w:rsid w:val="00C42451"/>
    <w:rsid w:val="00C42B6D"/>
    <w:rsid w:val="00C42E72"/>
    <w:rsid w:val="00C43D14"/>
    <w:rsid w:val="00C449B5"/>
    <w:rsid w:val="00C44DDF"/>
    <w:rsid w:val="00C45260"/>
    <w:rsid w:val="00C45CC0"/>
    <w:rsid w:val="00C4602A"/>
    <w:rsid w:val="00C53003"/>
    <w:rsid w:val="00C54639"/>
    <w:rsid w:val="00C54995"/>
    <w:rsid w:val="00C54D41"/>
    <w:rsid w:val="00C56812"/>
    <w:rsid w:val="00C60231"/>
    <w:rsid w:val="00C60783"/>
    <w:rsid w:val="00C6423C"/>
    <w:rsid w:val="00C64672"/>
    <w:rsid w:val="00C674C0"/>
    <w:rsid w:val="00C70649"/>
    <w:rsid w:val="00C70697"/>
    <w:rsid w:val="00C72EF4"/>
    <w:rsid w:val="00C732C7"/>
    <w:rsid w:val="00C74854"/>
    <w:rsid w:val="00C75697"/>
    <w:rsid w:val="00C75D2F"/>
    <w:rsid w:val="00C767BE"/>
    <w:rsid w:val="00C76E3C"/>
    <w:rsid w:val="00C77689"/>
    <w:rsid w:val="00C81568"/>
    <w:rsid w:val="00C8266E"/>
    <w:rsid w:val="00C82C4D"/>
    <w:rsid w:val="00C9027A"/>
    <w:rsid w:val="00C9068E"/>
    <w:rsid w:val="00C91B88"/>
    <w:rsid w:val="00C93C4B"/>
    <w:rsid w:val="00C9439A"/>
    <w:rsid w:val="00C944AB"/>
    <w:rsid w:val="00C95B40"/>
    <w:rsid w:val="00CA05C4"/>
    <w:rsid w:val="00CA1ED8"/>
    <w:rsid w:val="00CB1F63"/>
    <w:rsid w:val="00CB2BE7"/>
    <w:rsid w:val="00CB3EB7"/>
    <w:rsid w:val="00CB64BB"/>
    <w:rsid w:val="00CB653A"/>
    <w:rsid w:val="00CB7170"/>
    <w:rsid w:val="00CB7A9F"/>
    <w:rsid w:val="00CC040E"/>
    <w:rsid w:val="00CC111F"/>
    <w:rsid w:val="00CC196D"/>
    <w:rsid w:val="00CC2011"/>
    <w:rsid w:val="00CC3EA0"/>
    <w:rsid w:val="00CC5FD1"/>
    <w:rsid w:val="00CC6209"/>
    <w:rsid w:val="00CC793B"/>
    <w:rsid w:val="00CC7B45"/>
    <w:rsid w:val="00CD1188"/>
    <w:rsid w:val="00CD2ED1"/>
    <w:rsid w:val="00CD337B"/>
    <w:rsid w:val="00CD3CF1"/>
    <w:rsid w:val="00CD5430"/>
    <w:rsid w:val="00CD679B"/>
    <w:rsid w:val="00CD7AF7"/>
    <w:rsid w:val="00CE0424"/>
    <w:rsid w:val="00CE06D8"/>
    <w:rsid w:val="00CE0DFB"/>
    <w:rsid w:val="00CE0E48"/>
    <w:rsid w:val="00CE197C"/>
    <w:rsid w:val="00CE4ED2"/>
    <w:rsid w:val="00CE7561"/>
    <w:rsid w:val="00CF1354"/>
    <w:rsid w:val="00CF1671"/>
    <w:rsid w:val="00CF20DF"/>
    <w:rsid w:val="00CF3B1F"/>
    <w:rsid w:val="00CF3BF6"/>
    <w:rsid w:val="00CF625B"/>
    <w:rsid w:val="00CF687E"/>
    <w:rsid w:val="00D02F19"/>
    <w:rsid w:val="00D0349B"/>
    <w:rsid w:val="00D10249"/>
    <w:rsid w:val="00D115C3"/>
    <w:rsid w:val="00D11897"/>
    <w:rsid w:val="00D127A2"/>
    <w:rsid w:val="00D13135"/>
    <w:rsid w:val="00D1331E"/>
    <w:rsid w:val="00D13E4E"/>
    <w:rsid w:val="00D142BE"/>
    <w:rsid w:val="00D14C66"/>
    <w:rsid w:val="00D1600A"/>
    <w:rsid w:val="00D201FF"/>
    <w:rsid w:val="00D239A7"/>
    <w:rsid w:val="00D23F47"/>
    <w:rsid w:val="00D2619F"/>
    <w:rsid w:val="00D269ED"/>
    <w:rsid w:val="00D27AFA"/>
    <w:rsid w:val="00D27EA3"/>
    <w:rsid w:val="00D323F0"/>
    <w:rsid w:val="00D35C64"/>
    <w:rsid w:val="00D36E70"/>
    <w:rsid w:val="00D36E71"/>
    <w:rsid w:val="00D37D87"/>
    <w:rsid w:val="00D40B33"/>
    <w:rsid w:val="00D42F57"/>
    <w:rsid w:val="00D4318F"/>
    <w:rsid w:val="00D438BF"/>
    <w:rsid w:val="00D440F8"/>
    <w:rsid w:val="00D50109"/>
    <w:rsid w:val="00D50F97"/>
    <w:rsid w:val="00D53385"/>
    <w:rsid w:val="00D546FF"/>
    <w:rsid w:val="00D54B2B"/>
    <w:rsid w:val="00D54F27"/>
    <w:rsid w:val="00D55AD5"/>
    <w:rsid w:val="00D576CA"/>
    <w:rsid w:val="00D579DA"/>
    <w:rsid w:val="00D61AF5"/>
    <w:rsid w:val="00D62592"/>
    <w:rsid w:val="00D652B5"/>
    <w:rsid w:val="00D6607D"/>
    <w:rsid w:val="00D66155"/>
    <w:rsid w:val="00D66E1E"/>
    <w:rsid w:val="00D70296"/>
    <w:rsid w:val="00D70441"/>
    <w:rsid w:val="00D708B0"/>
    <w:rsid w:val="00D739EC"/>
    <w:rsid w:val="00D74408"/>
    <w:rsid w:val="00D77B1D"/>
    <w:rsid w:val="00D8021F"/>
    <w:rsid w:val="00D80383"/>
    <w:rsid w:val="00D823C6"/>
    <w:rsid w:val="00D8532D"/>
    <w:rsid w:val="00D86CA3"/>
    <w:rsid w:val="00D871CE"/>
    <w:rsid w:val="00D907E3"/>
    <w:rsid w:val="00D9196D"/>
    <w:rsid w:val="00D92982"/>
    <w:rsid w:val="00D97650"/>
    <w:rsid w:val="00D979CE"/>
    <w:rsid w:val="00DA055B"/>
    <w:rsid w:val="00DA1568"/>
    <w:rsid w:val="00DA2409"/>
    <w:rsid w:val="00DA305E"/>
    <w:rsid w:val="00DA4E60"/>
    <w:rsid w:val="00DA5417"/>
    <w:rsid w:val="00DA56E8"/>
    <w:rsid w:val="00DA56EE"/>
    <w:rsid w:val="00DB0A9F"/>
    <w:rsid w:val="00DB131F"/>
    <w:rsid w:val="00DB1C0E"/>
    <w:rsid w:val="00DB262C"/>
    <w:rsid w:val="00DB377D"/>
    <w:rsid w:val="00DC29FA"/>
    <w:rsid w:val="00DC2D36"/>
    <w:rsid w:val="00DC32AE"/>
    <w:rsid w:val="00DC53EF"/>
    <w:rsid w:val="00DC54B6"/>
    <w:rsid w:val="00DD00EB"/>
    <w:rsid w:val="00DD0739"/>
    <w:rsid w:val="00DD11C3"/>
    <w:rsid w:val="00DD2874"/>
    <w:rsid w:val="00DE5608"/>
    <w:rsid w:val="00DE58D0"/>
    <w:rsid w:val="00DE654F"/>
    <w:rsid w:val="00DF03F9"/>
    <w:rsid w:val="00DF0B6E"/>
    <w:rsid w:val="00DF15E0"/>
    <w:rsid w:val="00DF2C00"/>
    <w:rsid w:val="00DF37A0"/>
    <w:rsid w:val="00DF3A4B"/>
    <w:rsid w:val="00DF50BF"/>
    <w:rsid w:val="00E002DB"/>
    <w:rsid w:val="00E0296A"/>
    <w:rsid w:val="00E03692"/>
    <w:rsid w:val="00E04DAF"/>
    <w:rsid w:val="00E110E7"/>
    <w:rsid w:val="00E11B20"/>
    <w:rsid w:val="00E11CA5"/>
    <w:rsid w:val="00E14487"/>
    <w:rsid w:val="00E17568"/>
    <w:rsid w:val="00E17FA2"/>
    <w:rsid w:val="00E22330"/>
    <w:rsid w:val="00E24C98"/>
    <w:rsid w:val="00E30B5A"/>
    <w:rsid w:val="00E3123D"/>
    <w:rsid w:val="00E31461"/>
    <w:rsid w:val="00E31D43"/>
    <w:rsid w:val="00E32608"/>
    <w:rsid w:val="00E34188"/>
    <w:rsid w:val="00E34B53"/>
    <w:rsid w:val="00E34B6E"/>
    <w:rsid w:val="00E35559"/>
    <w:rsid w:val="00E36E2A"/>
    <w:rsid w:val="00E3723A"/>
    <w:rsid w:val="00E37860"/>
    <w:rsid w:val="00E404FC"/>
    <w:rsid w:val="00E410C4"/>
    <w:rsid w:val="00E42D27"/>
    <w:rsid w:val="00E43556"/>
    <w:rsid w:val="00E446F1"/>
    <w:rsid w:val="00E46886"/>
    <w:rsid w:val="00E4733A"/>
    <w:rsid w:val="00E47AEF"/>
    <w:rsid w:val="00E5021C"/>
    <w:rsid w:val="00E504F9"/>
    <w:rsid w:val="00E511FF"/>
    <w:rsid w:val="00E533C6"/>
    <w:rsid w:val="00E53B75"/>
    <w:rsid w:val="00E54E3B"/>
    <w:rsid w:val="00E553A7"/>
    <w:rsid w:val="00E55565"/>
    <w:rsid w:val="00E57565"/>
    <w:rsid w:val="00E619B1"/>
    <w:rsid w:val="00E61BFA"/>
    <w:rsid w:val="00E63838"/>
    <w:rsid w:val="00E64434"/>
    <w:rsid w:val="00E655DA"/>
    <w:rsid w:val="00E67C51"/>
    <w:rsid w:val="00E72EFC"/>
    <w:rsid w:val="00E73DD6"/>
    <w:rsid w:val="00E74CE1"/>
    <w:rsid w:val="00E758EC"/>
    <w:rsid w:val="00E75F2A"/>
    <w:rsid w:val="00E8234C"/>
    <w:rsid w:val="00E83AA9"/>
    <w:rsid w:val="00E85530"/>
    <w:rsid w:val="00E85928"/>
    <w:rsid w:val="00E87822"/>
    <w:rsid w:val="00E902C8"/>
    <w:rsid w:val="00E90395"/>
    <w:rsid w:val="00E90E49"/>
    <w:rsid w:val="00E917F9"/>
    <w:rsid w:val="00E9291C"/>
    <w:rsid w:val="00E93FFE"/>
    <w:rsid w:val="00E94F8A"/>
    <w:rsid w:val="00E96659"/>
    <w:rsid w:val="00E97E20"/>
    <w:rsid w:val="00EA02CA"/>
    <w:rsid w:val="00EA0467"/>
    <w:rsid w:val="00EA7A41"/>
    <w:rsid w:val="00EB077B"/>
    <w:rsid w:val="00EB1EF6"/>
    <w:rsid w:val="00EB367C"/>
    <w:rsid w:val="00EB4EA2"/>
    <w:rsid w:val="00EC27C6"/>
    <w:rsid w:val="00EC335C"/>
    <w:rsid w:val="00EC4207"/>
    <w:rsid w:val="00EC5653"/>
    <w:rsid w:val="00EC5769"/>
    <w:rsid w:val="00EC71CE"/>
    <w:rsid w:val="00ED0A5C"/>
    <w:rsid w:val="00ED0C71"/>
    <w:rsid w:val="00ED1006"/>
    <w:rsid w:val="00ED271A"/>
    <w:rsid w:val="00ED62BE"/>
    <w:rsid w:val="00ED6927"/>
    <w:rsid w:val="00ED75AA"/>
    <w:rsid w:val="00EE05DB"/>
    <w:rsid w:val="00EE13AB"/>
    <w:rsid w:val="00EE20A1"/>
    <w:rsid w:val="00EE2505"/>
    <w:rsid w:val="00EF182E"/>
    <w:rsid w:val="00EF18FE"/>
    <w:rsid w:val="00EF1A4D"/>
    <w:rsid w:val="00EF4A61"/>
    <w:rsid w:val="00EF5204"/>
    <w:rsid w:val="00EF5787"/>
    <w:rsid w:val="00EF60D0"/>
    <w:rsid w:val="00F04C3B"/>
    <w:rsid w:val="00F0528D"/>
    <w:rsid w:val="00F06C67"/>
    <w:rsid w:val="00F06DFD"/>
    <w:rsid w:val="00F07126"/>
    <w:rsid w:val="00F071D1"/>
    <w:rsid w:val="00F07533"/>
    <w:rsid w:val="00F10238"/>
    <w:rsid w:val="00F10629"/>
    <w:rsid w:val="00F13F20"/>
    <w:rsid w:val="00F14296"/>
    <w:rsid w:val="00F14D60"/>
    <w:rsid w:val="00F15FA5"/>
    <w:rsid w:val="00F209B7"/>
    <w:rsid w:val="00F215A7"/>
    <w:rsid w:val="00F22DD5"/>
    <w:rsid w:val="00F2376F"/>
    <w:rsid w:val="00F23A0E"/>
    <w:rsid w:val="00F24332"/>
    <w:rsid w:val="00F243D8"/>
    <w:rsid w:val="00F27FB6"/>
    <w:rsid w:val="00F30828"/>
    <w:rsid w:val="00F30DB6"/>
    <w:rsid w:val="00F313D6"/>
    <w:rsid w:val="00F37163"/>
    <w:rsid w:val="00F40CF3"/>
    <w:rsid w:val="00F40F0C"/>
    <w:rsid w:val="00F44799"/>
    <w:rsid w:val="00F4684B"/>
    <w:rsid w:val="00F4766C"/>
    <w:rsid w:val="00F478E8"/>
    <w:rsid w:val="00F507D1"/>
    <w:rsid w:val="00F519CE"/>
    <w:rsid w:val="00F51ADA"/>
    <w:rsid w:val="00F529FA"/>
    <w:rsid w:val="00F530E5"/>
    <w:rsid w:val="00F533A6"/>
    <w:rsid w:val="00F5411D"/>
    <w:rsid w:val="00F607C5"/>
    <w:rsid w:val="00F60DEA"/>
    <w:rsid w:val="00F6302A"/>
    <w:rsid w:val="00F640C3"/>
    <w:rsid w:val="00F64C2B"/>
    <w:rsid w:val="00F651BE"/>
    <w:rsid w:val="00F6719E"/>
    <w:rsid w:val="00F67B62"/>
    <w:rsid w:val="00F67F53"/>
    <w:rsid w:val="00F703BE"/>
    <w:rsid w:val="00F71F69"/>
    <w:rsid w:val="00F72B72"/>
    <w:rsid w:val="00F74BB9"/>
    <w:rsid w:val="00F75582"/>
    <w:rsid w:val="00F76EFA"/>
    <w:rsid w:val="00F80014"/>
    <w:rsid w:val="00F804BE"/>
    <w:rsid w:val="00F817CE"/>
    <w:rsid w:val="00F8456C"/>
    <w:rsid w:val="00F85210"/>
    <w:rsid w:val="00F859D8"/>
    <w:rsid w:val="00F868F5"/>
    <w:rsid w:val="00F871C9"/>
    <w:rsid w:val="00F9056A"/>
    <w:rsid w:val="00F90A44"/>
    <w:rsid w:val="00F90F8D"/>
    <w:rsid w:val="00F92782"/>
    <w:rsid w:val="00F93AA9"/>
    <w:rsid w:val="00F968F3"/>
    <w:rsid w:val="00F96985"/>
    <w:rsid w:val="00F96E52"/>
    <w:rsid w:val="00F96FD4"/>
    <w:rsid w:val="00F97838"/>
    <w:rsid w:val="00FA2BB3"/>
    <w:rsid w:val="00FA44F8"/>
    <w:rsid w:val="00FA7A65"/>
    <w:rsid w:val="00FB1986"/>
    <w:rsid w:val="00FB4C80"/>
    <w:rsid w:val="00FB6A6A"/>
    <w:rsid w:val="00FC6BB8"/>
    <w:rsid w:val="00FC7429"/>
    <w:rsid w:val="00FD07F6"/>
    <w:rsid w:val="00FD1A00"/>
    <w:rsid w:val="00FD1EC8"/>
    <w:rsid w:val="00FD47ED"/>
    <w:rsid w:val="00FD5863"/>
    <w:rsid w:val="00FD7232"/>
    <w:rsid w:val="00FD74DB"/>
    <w:rsid w:val="00FD7660"/>
    <w:rsid w:val="00FE0655"/>
    <w:rsid w:val="00FE2365"/>
    <w:rsid w:val="00FE4C7B"/>
    <w:rsid w:val="00FE53AD"/>
    <w:rsid w:val="00FE7336"/>
    <w:rsid w:val="00FE787C"/>
    <w:rsid w:val="00FF15BE"/>
    <w:rsid w:val="00FF45A5"/>
    <w:rsid w:val="00FF5C91"/>
    <w:rsid w:val="00FF695F"/>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5557"/>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ListNumber5">
    <w:name w:val="List Number 5"/>
    <w:basedOn w:val="Normal"/>
    <w:rsid w:val="004021FF"/>
    <w:pPr>
      <w:tabs>
        <w:tab w:val="num" w:pos="1492"/>
      </w:tabs>
      <w:overflowPunct/>
      <w:autoSpaceDE/>
      <w:autoSpaceDN/>
      <w:adjustRightInd/>
      <w:spacing w:after="0"/>
      <w:ind w:left="1492" w:hanging="360"/>
      <w:jc w:val="left"/>
      <w:textAlignment w:val="auto"/>
    </w:pPr>
    <w:rPr>
      <w:rFonts w:eastAsia="SimSun"/>
      <w:sz w:val="22"/>
      <w:lang w:eastAsia="en-US"/>
    </w:rPr>
  </w:style>
  <w:style w:type="character" w:customStyle="1" w:styleId="B-BodyChar">
    <w:name w:val="B-Body Char"/>
    <w:link w:val="B-Body"/>
    <w:uiPriority w:val="30"/>
    <w:locked/>
    <w:rsid w:val="00DA4E60"/>
    <w:rPr>
      <w:rFonts w:ascii="Times New Roman" w:hAnsi="Times New Roman"/>
      <w:sz w:val="22"/>
    </w:rPr>
  </w:style>
  <w:style w:type="paragraph" w:customStyle="1" w:styleId="B-Body">
    <w:name w:val="B-Body"/>
    <w:link w:val="B-BodyChar"/>
    <w:uiPriority w:val="30"/>
    <w:qFormat/>
    <w:rsid w:val="00DA4E60"/>
    <w:pPr>
      <w:tabs>
        <w:tab w:val="left" w:pos="2160"/>
      </w:tabs>
      <w:spacing w:before="120" w:after="40"/>
      <w:ind w:left="720"/>
    </w:pPr>
    <w:rPr>
      <w:rFonts w:ascii="Times New Roman" w:hAnsi="Times New Roman"/>
      <w:sz w:val="22"/>
    </w:rPr>
  </w:style>
  <w:style w:type="character" w:customStyle="1" w:styleId="CommentTextChar">
    <w:name w:val="Comment Text Char"/>
    <w:link w:val="CommentText"/>
    <w:uiPriority w:val="99"/>
    <w:semiHidden/>
    <w:rsid w:val="004408A8"/>
    <w:rPr>
      <w:rFonts w:ascii="Arial" w:hAnsi="Arial"/>
      <w:lang w:val="en-GB" w:eastAsia="zh-CN"/>
    </w:rPr>
  </w:style>
  <w:style w:type="character" w:customStyle="1" w:styleId="B1Char1">
    <w:name w:val="B1 Char1"/>
    <w:link w:val="B1"/>
    <w:qFormat/>
    <w:rsid w:val="00EC5769"/>
    <w:rPr>
      <w:rFonts w:ascii="Arial" w:hAnsi="Arial"/>
      <w:lang w:val="en-GB"/>
    </w:rPr>
  </w:style>
  <w:style w:type="character" w:customStyle="1" w:styleId="B2Char">
    <w:name w:val="B2 Char"/>
    <w:link w:val="B2"/>
    <w:qFormat/>
    <w:rsid w:val="00EC5769"/>
    <w:rPr>
      <w:rFonts w:ascii="Arial" w:hAnsi="Arial"/>
      <w:lang w:val="en-GB"/>
    </w:rPr>
  </w:style>
  <w:style w:type="character" w:customStyle="1" w:styleId="EditorsNoteChar">
    <w:name w:val="Editor's Note Char"/>
    <w:link w:val="EditorsNote"/>
    <w:locked/>
    <w:rsid w:val="00EC5769"/>
    <w:rPr>
      <w:rFonts w:ascii="Arial" w:hAnsi="Arial"/>
      <w:color w:val="FF0000"/>
      <w:lang w:val="en-GB"/>
    </w:rPr>
  </w:style>
  <w:style w:type="paragraph" w:customStyle="1" w:styleId="NO">
    <w:name w:val="NO"/>
    <w:basedOn w:val="Normal"/>
    <w:link w:val="NOChar"/>
    <w:rsid w:val="001D672C"/>
    <w:pPr>
      <w:keepLines/>
      <w:overflowPunct/>
      <w:autoSpaceDE/>
      <w:autoSpaceDN/>
      <w:adjustRightInd/>
      <w:spacing w:after="180"/>
      <w:ind w:left="1135" w:hanging="851"/>
      <w:jc w:val="left"/>
      <w:textAlignment w:val="auto"/>
    </w:pPr>
    <w:rPr>
      <w:rFonts w:ascii="Times New Roman" w:eastAsia="SimSun" w:hAnsi="Times New Roman"/>
      <w:lang w:eastAsia="en-US"/>
    </w:rPr>
  </w:style>
  <w:style w:type="character" w:customStyle="1" w:styleId="NOChar">
    <w:name w:val="NO Char"/>
    <w:link w:val="NO"/>
    <w:qFormat/>
    <w:rsid w:val="001D672C"/>
    <w:rPr>
      <w:rFonts w:ascii="Times New Roman" w:eastAsia="SimSun" w:hAnsi="Times New Roman"/>
      <w:lang w:val="en-GB"/>
    </w:rPr>
  </w:style>
  <w:style w:type="paragraph" w:customStyle="1" w:styleId="CRCoverPage">
    <w:name w:val="CR Cover Page"/>
    <w:link w:val="CRCoverPageZchn"/>
    <w:rsid w:val="00D1600A"/>
    <w:pPr>
      <w:spacing w:after="120"/>
    </w:pPr>
    <w:rPr>
      <w:rFonts w:ascii="Arial" w:hAnsi="Arial"/>
      <w:lang w:val="en-GB"/>
    </w:rPr>
  </w:style>
  <w:style w:type="character" w:customStyle="1" w:styleId="CRCoverPageZchn">
    <w:name w:val="CR Cover Page Zchn"/>
    <w:link w:val="CRCoverPage"/>
    <w:locked/>
    <w:rsid w:val="00D1600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81518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5NUHHDQN7SK2-1476151046-22813</_dlc_DocId>
    <_dlc_DocIdUrl xmlns="f166a696-7b5b-4ccd-9f0c-ffde0cceec81">
      <Url>https://ericsson.sharepoint.com/sites/star/_layouts/15/DocIdRedir.aspx?ID=5NUHHDQN7SK2-1476151046-22813</Url>
      <Description>5NUHHDQN7SK2-1476151046-22813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D9F83-AB44-4BBD-B81E-B104CE985709}">
  <ds:schemaRefs>
    <ds:schemaRef ds:uri="Microsoft.SharePoint.Taxonomy.ContentTypeSync"/>
  </ds:schemaRefs>
</ds:datastoreItem>
</file>

<file path=customXml/itemProps2.xml><?xml version="1.0" encoding="utf-8"?>
<ds:datastoreItem xmlns:ds="http://schemas.openxmlformats.org/officeDocument/2006/customXml" ds:itemID="{BF8D0D7E-0A15-4E71-B95A-09C5CACC3FB2}">
  <ds:schemaRefs>
    <ds:schemaRef ds:uri="http://schemas.microsoft.com/sharepoint/events"/>
  </ds:schemaRefs>
</ds:datastoreItem>
</file>

<file path=customXml/itemProps3.xml><?xml version="1.0" encoding="utf-8"?>
<ds:datastoreItem xmlns:ds="http://schemas.openxmlformats.org/officeDocument/2006/customXml" ds:itemID="{6729747F-CDDE-4CD3-A84E-E440D21D23C3}">
  <ds:schemaRefs>
    <ds:schemaRef ds:uri="http://schemas.microsoft.com/sharepoint/v3/contenttype/forms"/>
  </ds:schemaRefs>
</ds:datastoreItem>
</file>

<file path=customXml/itemProps4.xml><?xml version="1.0" encoding="utf-8"?>
<ds:datastoreItem xmlns:ds="http://schemas.openxmlformats.org/officeDocument/2006/customXml" ds:itemID="{A693330A-C705-4E5D-BBB4-33523B1092A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66324AC-BBC1-4215-A2B1-CDB4DFC63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1844</TotalTime>
  <Pages>4</Pages>
  <Words>1485</Words>
  <Characters>8024</Characters>
  <Application>Microsoft Office Word</Application>
  <DocSecurity>0</DocSecurity>
  <Lines>137</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Author</cp:lastModifiedBy>
  <cp:revision>728</cp:revision>
  <cp:lastPrinted>2008-01-31T16:09:00Z</cp:lastPrinted>
  <dcterms:created xsi:type="dcterms:W3CDTF">2018-01-23T15:21:00Z</dcterms:created>
  <dcterms:modified xsi:type="dcterms:W3CDTF">2018-05-11T06:06:00Z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02bef719-ae38-4172-97c4-28d32628b756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